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8E" w:rsidRPr="00774E1E" w:rsidRDefault="00841E8E" w:rsidP="00774E1E">
      <w:pPr>
        <w:widowControl w:val="0"/>
        <w:autoSpaceDE w:val="0"/>
        <w:autoSpaceDN w:val="0"/>
        <w:adjustRightInd w:val="0"/>
        <w:spacing w:before="8"/>
        <w:jc w:val="center"/>
        <w:rPr>
          <w:rFonts w:ascii="Book Antiqua" w:hAnsi="Book Antiqua"/>
          <w:sz w:val="22"/>
          <w:szCs w:val="22"/>
          <w:lang w:val="en-US" w:eastAsia="en-US"/>
        </w:rPr>
      </w:pPr>
    </w:p>
    <w:p w:rsidR="00DB796C" w:rsidRPr="00774E1E" w:rsidRDefault="00DB796C" w:rsidP="00774E1E">
      <w:pPr>
        <w:jc w:val="both"/>
        <w:rPr>
          <w:rFonts w:ascii="Book Antiqua" w:hAnsi="Book Antiqua" w:cs="Arial"/>
          <w:sz w:val="22"/>
          <w:szCs w:val="22"/>
          <w:lang w:val="es-ES_tradnl"/>
        </w:rPr>
      </w:pPr>
    </w:p>
    <w:p w:rsidR="00752E56" w:rsidRPr="00774E1E" w:rsidRDefault="00752E56" w:rsidP="00774E1E">
      <w:pPr>
        <w:jc w:val="center"/>
        <w:outlineLvl w:val="0"/>
        <w:rPr>
          <w:rFonts w:ascii="Book Antiqua" w:hAnsi="Book Antiqua" w:cs="Arial"/>
          <w:b/>
          <w:sz w:val="22"/>
          <w:szCs w:val="22"/>
          <w:lang w:val="es-DO"/>
        </w:rPr>
      </w:pPr>
    </w:p>
    <w:p w:rsidR="00774E1E" w:rsidRDefault="00774E1E" w:rsidP="00774E1E">
      <w:pPr>
        <w:rPr>
          <w:rFonts w:ascii="Book Antiqua" w:hAnsi="Book Antiqua" w:cs="Arial"/>
          <w:b/>
          <w:i/>
          <w:color w:val="808080"/>
          <w:sz w:val="22"/>
          <w:szCs w:val="22"/>
          <w:lang w:val="es-DO"/>
        </w:rPr>
      </w:pPr>
      <w:r>
        <w:rPr>
          <w:rFonts w:ascii="Calibri" w:hAnsi="Calibri"/>
          <w:b/>
          <w:noProof/>
          <w:sz w:val="28"/>
          <w:szCs w:val="28"/>
          <w:lang w:val="es-DO" w:eastAsia="es-DO"/>
        </w:rPr>
        <w:drawing>
          <wp:inline distT="0" distB="0" distL="0" distR="0">
            <wp:extent cx="1862455" cy="855345"/>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62455" cy="855345"/>
                    </a:xfrm>
                    <a:prstGeom prst="rect">
                      <a:avLst/>
                    </a:prstGeom>
                    <a:noFill/>
                    <a:ln>
                      <a:noFill/>
                    </a:ln>
                  </pic:spPr>
                </pic:pic>
              </a:graphicData>
            </a:graphic>
          </wp:inline>
        </w:drawing>
      </w:r>
    </w:p>
    <w:p w:rsidR="00774E1E" w:rsidRDefault="00774E1E" w:rsidP="00774E1E">
      <w:pPr>
        <w:rPr>
          <w:rFonts w:ascii="Book Antiqua" w:hAnsi="Book Antiqua" w:cs="Arial"/>
          <w:b/>
          <w:i/>
          <w:color w:val="808080"/>
          <w:sz w:val="22"/>
          <w:szCs w:val="22"/>
          <w:lang w:val="es-DO"/>
        </w:rPr>
      </w:pPr>
      <w:bookmarkStart w:id="0" w:name="_GoBack"/>
      <w:bookmarkEnd w:id="0"/>
    </w:p>
    <w:p w:rsidR="00774E1E" w:rsidRDefault="00774E1E" w:rsidP="00774E1E">
      <w:pPr>
        <w:jc w:val="center"/>
        <w:rPr>
          <w:rFonts w:ascii="Book Antiqua" w:hAnsi="Book Antiqua" w:cs="Arial"/>
          <w:b/>
          <w:i/>
          <w:color w:val="808080"/>
          <w:sz w:val="22"/>
          <w:szCs w:val="22"/>
          <w:lang w:val="es-DO"/>
        </w:rPr>
      </w:pPr>
      <w:r>
        <w:rPr>
          <w:rFonts w:ascii="Book Antiqua" w:hAnsi="Book Antiqua" w:cs="Arial"/>
          <w:b/>
          <w:i/>
          <w:color w:val="808080"/>
          <w:sz w:val="22"/>
          <w:szCs w:val="22"/>
          <w:lang w:val="es-DO"/>
        </w:rPr>
        <w:t>Discurso Rendición de Cuentas</w:t>
      </w:r>
    </w:p>
    <w:p w:rsidR="00774E1E" w:rsidRPr="00774E1E" w:rsidRDefault="00774E1E" w:rsidP="00774E1E">
      <w:pPr>
        <w:jc w:val="both"/>
        <w:rPr>
          <w:rFonts w:ascii="Book Antiqua" w:hAnsi="Book Antiqua" w:cs="Verdana"/>
          <w:sz w:val="22"/>
          <w:szCs w:val="22"/>
          <w:lang w:val="es-ES_tradnl"/>
        </w:rPr>
      </w:pPr>
    </w:p>
    <w:p w:rsidR="00774E1E" w:rsidRDefault="00774E1E" w:rsidP="00774E1E">
      <w:pPr>
        <w:jc w:val="both"/>
        <w:rPr>
          <w:rFonts w:ascii="Book Antiqua" w:hAnsi="Book Antiqua" w:cs="Verdana"/>
          <w:sz w:val="22"/>
          <w:szCs w:val="22"/>
          <w:lang w:val="es-ES_tradnl"/>
        </w:rPr>
      </w:pPr>
    </w:p>
    <w:p w:rsidR="00745B5E" w:rsidRDefault="00745B5E" w:rsidP="00774E1E">
      <w:pPr>
        <w:jc w:val="both"/>
        <w:rPr>
          <w:rFonts w:ascii="Book Antiqua" w:hAnsi="Book Antiqua" w:cs="Verdana"/>
          <w:sz w:val="22"/>
          <w:szCs w:val="22"/>
          <w:lang w:val="es-ES_tradnl"/>
        </w:rPr>
      </w:pPr>
      <w:r w:rsidRPr="00774E1E">
        <w:rPr>
          <w:rFonts w:ascii="Book Antiqua" w:hAnsi="Book Antiqua" w:cs="Verdana"/>
          <w:sz w:val="22"/>
          <w:szCs w:val="22"/>
          <w:lang w:val="es-ES_tradnl"/>
        </w:rPr>
        <w:t>Señores miembros de la Junta Directiva, socios, Pasados Presidentes, invitados especiales, funcionarios del gobierno, miembros  de instituciones empresariales, sociales, laborales, civiles y políticas, representantes de organismos internacionales,  amigos de la prensa, amigos todos:</w:t>
      </w:r>
    </w:p>
    <w:p w:rsidR="00774E1E" w:rsidRDefault="00774E1E" w:rsidP="00774E1E">
      <w:pPr>
        <w:jc w:val="both"/>
        <w:rPr>
          <w:rFonts w:ascii="Book Antiqua" w:hAnsi="Book Antiqua" w:cs="Verdana"/>
          <w:sz w:val="22"/>
          <w:szCs w:val="22"/>
          <w:lang w:val="es-ES_tradnl"/>
        </w:rPr>
      </w:pPr>
    </w:p>
    <w:p w:rsidR="00774E1E" w:rsidRPr="00774E1E" w:rsidRDefault="00774E1E" w:rsidP="00774E1E">
      <w:pPr>
        <w:jc w:val="both"/>
        <w:rPr>
          <w:rFonts w:ascii="Book Antiqua" w:hAnsi="Book Antiqua" w:cs="Verdana"/>
          <w:sz w:val="22"/>
          <w:szCs w:val="22"/>
          <w:lang w:val="es-ES_tradnl"/>
        </w:rPr>
      </w:pPr>
      <w:r>
        <w:rPr>
          <w:rFonts w:ascii="Book Antiqua" w:hAnsi="Book Antiqua" w:cs="Verdana"/>
          <w:sz w:val="22"/>
          <w:szCs w:val="22"/>
          <w:lang w:val="es-ES_tradnl"/>
        </w:rPr>
        <w:t>Muy buenas tardes!</w:t>
      </w:r>
    </w:p>
    <w:p w:rsidR="00774E1E" w:rsidRPr="00774E1E" w:rsidRDefault="00774E1E" w:rsidP="00774E1E">
      <w:pPr>
        <w:jc w:val="both"/>
        <w:rPr>
          <w:rFonts w:ascii="Book Antiqua" w:hAnsi="Book Antiqua" w:cs="Verdana"/>
          <w:sz w:val="22"/>
          <w:szCs w:val="22"/>
          <w:lang w:val="es-ES_tradnl"/>
        </w:rPr>
      </w:pPr>
    </w:p>
    <w:p w:rsidR="00394557" w:rsidRPr="00774E1E" w:rsidRDefault="00394557" w:rsidP="00774E1E">
      <w:pPr>
        <w:jc w:val="both"/>
        <w:rPr>
          <w:rFonts w:ascii="Book Antiqua" w:hAnsi="Book Antiqua" w:cs="Verdana"/>
          <w:sz w:val="22"/>
          <w:szCs w:val="22"/>
          <w:lang w:val="es-ES_tradnl"/>
        </w:rPr>
      </w:pPr>
      <w:r w:rsidRPr="00774E1E">
        <w:rPr>
          <w:rFonts w:ascii="Book Antiqua" w:hAnsi="Book Antiqua" w:cs="Verdana"/>
          <w:sz w:val="22"/>
          <w:szCs w:val="22"/>
          <w:lang w:val="es-ES_tradnl"/>
        </w:rPr>
        <w:t xml:space="preserve">Hace exactamente un año, cuando comenzamos esta gestión, llenos de anhelos y energía, nos prometimos entregar nuestro mejor esfuerzo con el propósito de desempeñar con altura y compromiso las funciones que la membresía de ANJE nos había encomendado. Hoy podemos decir, misión cumplida. </w:t>
      </w:r>
    </w:p>
    <w:p w:rsidR="00394557" w:rsidRPr="00774E1E" w:rsidRDefault="00394557" w:rsidP="00774E1E">
      <w:pPr>
        <w:jc w:val="both"/>
        <w:rPr>
          <w:rFonts w:ascii="Book Antiqua" w:hAnsi="Book Antiqua" w:cs="Verdana"/>
          <w:sz w:val="22"/>
          <w:szCs w:val="22"/>
          <w:lang w:val="es-ES_tradnl"/>
        </w:rPr>
      </w:pPr>
    </w:p>
    <w:p w:rsidR="00394557" w:rsidRPr="00774E1E" w:rsidRDefault="00394557" w:rsidP="00774E1E">
      <w:pPr>
        <w:jc w:val="both"/>
        <w:rPr>
          <w:rFonts w:ascii="Book Antiqua" w:hAnsi="Book Antiqua" w:cs="Verdana"/>
          <w:sz w:val="22"/>
          <w:szCs w:val="22"/>
          <w:lang w:val="es-ES_tradnl"/>
        </w:rPr>
      </w:pPr>
      <w:r w:rsidRPr="00774E1E">
        <w:rPr>
          <w:rFonts w:ascii="Book Antiqua" w:hAnsi="Book Antiqua" w:cs="Verdana"/>
          <w:sz w:val="22"/>
          <w:szCs w:val="22"/>
          <w:lang w:val="es-ES_tradnl"/>
        </w:rPr>
        <w:t xml:space="preserve">Antes que todo, queremos dar las gracias a todas y todos los miembros de la Asociación Nacional de Jóvenes Empresarios (ANJE) por la confianza y el apoyo brindado, por haber participado de forma activa en las comisiones y actividades, base que nos permitió afianzar el rol que ha jugado ANJE en sus casi 37 años de existencia, sin perder de vista el dinamismo de los tiempos actuales y las implicancias de una agenda pública compleja. </w:t>
      </w:r>
    </w:p>
    <w:p w:rsidR="00CF2AD3" w:rsidRPr="00774E1E" w:rsidRDefault="00CF2AD3" w:rsidP="00774E1E">
      <w:pPr>
        <w:widowControl w:val="0"/>
        <w:autoSpaceDE w:val="0"/>
        <w:autoSpaceDN w:val="0"/>
        <w:adjustRightInd w:val="0"/>
        <w:jc w:val="both"/>
        <w:rPr>
          <w:rFonts w:ascii="Book Antiqua" w:hAnsi="Book Antiqua" w:cs="Arial"/>
          <w:b/>
          <w:sz w:val="22"/>
          <w:szCs w:val="22"/>
          <w:lang w:val="es-DO"/>
        </w:rPr>
      </w:pPr>
    </w:p>
    <w:p w:rsidR="00394557" w:rsidRPr="00774E1E" w:rsidRDefault="00CF2AD3" w:rsidP="00774E1E">
      <w:pPr>
        <w:widowControl w:val="0"/>
        <w:autoSpaceDE w:val="0"/>
        <w:autoSpaceDN w:val="0"/>
        <w:adjustRightInd w:val="0"/>
        <w:jc w:val="both"/>
        <w:rPr>
          <w:rFonts w:ascii="Book Antiqua" w:hAnsi="Book Antiqua" w:cs="Arial"/>
          <w:b/>
          <w:sz w:val="22"/>
          <w:szCs w:val="22"/>
          <w:lang w:val="es-DO"/>
        </w:rPr>
      </w:pPr>
      <w:r w:rsidRPr="00774E1E">
        <w:rPr>
          <w:rFonts w:ascii="Book Antiqua" w:hAnsi="Book Antiqua" w:cs="Arial"/>
          <w:b/>
          <w:sz w:val="22"/>
          <w:szCs w:val="22"/>
          <w:lang w:val="es-DO"/>
        </w:rPr>
        <w:t xml:space="preserve">Y dentro de esa agenda pública, ANJE jugó un rol </w:t>
      </w:r>
      <w:r w:rsidR="00EE2A70" w:rsidRPr="00774E1E">
        <w:rPr>
          <w:rFonts w:ascii="Book Antiqua" w:hAnsi="Book Antiqua" w:cs="Arial"/>
          <w:b/>
          <w:sz w:val="22"/>
          <w:szCs w:val="22"/>
          <w:lang w:val="es-DO"/>
        </w:rPr>
        <w:t>importante. A inicios de nuestra gestión nos trazamos algunos objetivos institucionales muy importantes</w:t>
      </w:r>
      <w:r w:rsidR="00394557" w:rsidRPr="00774E1E">
        <w:rPr>
          <w:rFonts w:ascii="Book Antiqua" w:hAnsi="Book Antiqua" w:cs="Arial"/>
          <w:b/>
          <w:sz w:val="22"/>
          <w:szCs w:val="22"/>
          <w:lang w:val="es-DO"/>
        </w:rPr>
        <w:t>, los cuales estuvieron plenamente reflejados en lo que denominamos “20 deseos de ANJE para el 2015”</w:t>
      </w:r>
      <w:r w:rsidR="00EE2A70" w:rsidRPr="00774E1E">
        <w:rPr>
          <w:rFonts w:ascii="Book Antiqua" w:hAnsi="Book Antiqua" w:cs="Arial"/>
          <w:b/>
          <w:sz w:val="22"/>
          <w:szCs w:val="22"/>
          <w:lang w:val="es-DO"/>
        </w:rPr>
        <w:t xml:space="preserve">: </w:t>
      </w:r>
    </w:p>
    <w:p w:rsidR="00EE2A70" w:rsidRPr="00774E1E" w:rsidRDefault="00EE2A70" w:rsidP="00774E1E">
      <w:pPr>
        <w:widowControl w:val="0"/>
        <w:autoSpaceDE w:val="0"/>
        <w:autoSpaceDN w:val="0"/>
        <w:adjustRightInd w:val="0"/>
        <w:jc w:val="both"/>
        <w:rPr>
          <w:rFonts w:ascii="Book Antiqua" w:hAnsi="Book Antiqua" w:cs="Arial"/>
          <w:b/>
          <w:sz w:val="22"/>
          <w:szCs w:val="22"/>
          <w:lang w:val="es-DO"/>
        </w:rPr>
      </w:pPr>
    </w:p>
    <w:p w:rsidR="00EE2A70" w:rsidRPr="00373163" w:rsidRDefault="00EE2A70" w:rsidP="00774E1E">
      <w:pPr>
        <w:widowControl w:val="0"/>
        <w:numPr>
          <w:ilvl w:val="0"/>
          <w:numId w:val="5"/>
        </w:numPr>
        <w:autoSpaceDE w:val="0"/>
        <w:autoSpaceDN w:val="0"/>
        <w:adjustRightInd w:val="0"/>
        <w:jc w:val="both"/>
        <w:rPr>
          <w:rFonts w:ascii="Book Antiqua" w:hAnsi="Book Antiqua" w:cs="Arial"/>
          <w:b/>
          <w:sz w:val="22"/>
          <w:szCs w:val="22"/>
          <w:lang w:val="es-DO"/>
        </w:rPr>
      </w:pPr>
      <w:r w:rsidRPr="00774E1E">
        <w:rPr>
          <w:rFonts w:ascii="Book Antiqua" w:hAnsi="Book Antiqua" w:cs="Arial"/>
          <w:b/>
          <w:sz w:val="22"/>
          <w:szCs w:val="22"/>
          <w:lang w:val="es-DO"/>
        </w:rPr>
        <w:t xml:space="preserve">Promover y contribuir con la implementación de reformas e iniciativas que requiere la República Dominicana para alcanzar el desarrollo social, económico e institucional, a través de la ejecución de cambios en los sectores: eléctrico, educativo, mercado laboral, fiscalidad, emprendimiento e innovación. </w:t>
      </w:r>
    </w:p>
    <w:p w:rsidR="00EE2A70" w:rsidRPr="00373163" w:rsidRDefault="00EE2A70" w:rsidP="00774E1E">
      <w:pPr>
        <w:widowControl w:val="0"/>
        <w:numPr>
          <w:ilvl w:val="0"/>
          <w:numId w:val="5"/>
        </w:numPr>
        <w:autoSpaceDE w:val="0"/>
        <w:autoSpaceDN w:val="0"/>
        <w:adjustRightInd w:val="0"/>
        <w:jc w:val="both"/>
        <w:rPr>
          <w:rFonts w:ascii="Book Antiqua" w:hAnsi="Book Antiqua" w:cs="Arial"/>
          <w:b/>
          <w:sz w:val="22"/>
          <w:szCs w:val="22"/>
          <w:lang w:val="es-DO"/>
        </w:rPr>
      </w:pPr>
      <w:r w:rsidRPr="00774E1E">
        <w:rPr>
          <w:rFonts w:ascii="Book Antiqua" w:hAnsi="Book Antiqua" w:cs="Arial"/>
          <w:b/>
          <w:sz w:val="22"/>
          <w:szCs w:val="22"/>
          <w:lang w:val="es-DO"/>
        </w:rPr>
        <w:t>Monitorear el cumplimiento de la ejecución presupuestaria de 2014 y 2015 y los niveles de deuda pública.</w:t>
      </w:r>
    </w:p>
    <w:p w:rsidR="00EE2A70" w:rsidRPr="00373163" w:rsidRDefault="00EE2A70" w:rsidP="00774E1E">
      <w:pPr>
        <w:widowControl w:val="0"/>
        <w:numPr>
          <w:ilvl w:val="0"/>
          <w:numId w:val="5"/>
        </w:numPr>
        <w:autoSpaceDE w:val="0"/>
        <w:autoSpaceDN w:val="0"/>
        <w:adjustRightInd w:val="0"/>
        <w:jc w:val="both"/>
        <w:rPr>
          <w:rFonts w:ascii="Book Antiqua" w:hAnsi="Book Antiqua" w:cs="Arial"/>
          <w:b/>
          <w:sz w:val="22"/>
          <w:szCs w:val="22"/>
          <w:lang w:val="es-DO"/>
        </w:rPr>
      </w:pPr>
      <w:r w:rsidRPr="00774E1E">
        <w:rPr>
          <w:rFonts w:ascii="Book Antiqua" w:hAnsi="Book Antiqua" w:cs="Arial"/>
          <w:b/>
          <w:sz w:val="22"/>
          <w:szCs w:val="22"/>
          <w:lang w:val="es-DO"/>
        </w:rPr>
        <w:t xml:space="preserve">Dar seguimiento a la Estrategia Nacional de Desarrollo 2012 – 2030, muy particularmente en lo relativo a la construcción de los consensos para el </w:t>
      </w:r>
      <w:r w:rsidRPr="00774E1E">
        <w:rPr>
          <w:rFonts w:ascii="Book Antiqua" w:hAnsi="Book Antiqua" w:cs="Arial"/>
          <w:b/>
          <w:bCs/>
          <w:sz w:val="22"/>
          <w:szCs w:val="22"/>
          <w:lang w:val="es-DO"/>
        </w:rPr>
        <w:t>Pacto Eléctrico</w:t>
      </w:r>
      <w:r w:rsidR="00373163">
        <w:rPr>
          <w:rFonts w:ascii="Book Antiqua" w:hAnsi="Book Antiqua" w:cs="Arial"/>
          <w:b/>
          <w:bCs/>
          <w:sz w:val="22"/>
          <w:szCs w:val="22"/>
          <w:lang w:val="es-DO"/>
        </w:rPr>
        <w:t xml:space="preserve"> </w:t>
      </w:r>
      <w:r w:rsidRPr="00774E1E">
        <w:rPr>
          <w:rFonts w:ascii="Book Antiqua" w:hAnsi="Book Antiqua" w:cs="Arial"/>
          <w:b/>
          <w:bCs/>
          <w:sz w:val="22"/>
          <w:szCs w:val="22"/>
          <w:lang w:val="es-DO"/>
        </w:rPr>
        <w:t>y el Pacto Fiscal</w:t>
      </w:r>
      <w:r w:rsidRPr="00774E1E">
        <w:rPr>
          <w:rFonts w:ascii="Book Antiqua" w:hAnsi="Book Antiqua" w:cs="Arial"/>
          <w:b/>
          <w:sz w:val="22"/>
          <w:szCs w:val="22"/>
          <w:lang w:val="es-DO"/>
        </w:rPr>
        <w:t xml:space="preserve">, y al </w:t>
      </w:r>
      <w:r w:rsidRPr="00774E1E">
        <w:rPr>
          <w:rFonts w:ascii="Book Antiqua" w:hAnsi="Book Antiqua" w:cs="Arial"/>
          <w:b/>
          <w:bCs/>
          <w:sz w:val="22"/>
          <w:szCs w:val="22"/>
          <w:lang w:val="es-DO"/>
        </w:rPr>
        <w:t>seguimiento del Pacto Educativo.</w:t>
      </w:r>
    </w:p>
    <w:p w:rsidR="00EE2A70" w:rsidRPr="00373163" w:rsidRDefault="00EE2A70" w:rsidP="00774E1E">
      <w:pPr>
        <w:widowControl w:val="0"/>
        <w:numPr>
          <w:ilvl w:val="0"/>
          <w:numId w:val="5"/>
        </w:numPr>
        <w:autoSpaceDE w:val="0"/>
        <w:autoSpaceDN w:val="0"/>
        <w:adjustRightInd w:val="0"/>
        <w:jc w:val="both"/>
        <w:rPr>
          <w:rFonts w:ascii="Book Antiqua" w:hAnsi="Book Antiqua" w:cs="Arial"/>
          <w:b/>
          <w:sz w:val="22"/>
          <w:szCs w:val="22"/>
          <w:lang w:val="es-DO"/>
        </w:rPr>
      </w:pPr>
      <w:r w:rsidRPr="00774E1E">
        <w:rPr>
          <w:rFonts w:ascii="Book Antiqua" w:hAnsi="Book Antiqua" w:cs="Arial"/>
          <w:b/>
          <w:sz w:val="22"/>
          <w:szCs w:val="22"/>
          <w:lang w:val="es-DO"/>
        </w:rPr>
        <w:t>Promover la adopción de un marco regulatorio e institucional del sistema de transporte de carga, que garantice la calidad del servicio y la operatividad en condiciones de competencia. Esto, a fin de potencializar el sistema de transporte marítimo y convertir a la República Dominicana en un Centro Regional para el Caribe.</w:t>
      </w:r>
    </w:p>
    <w:p w:rsidR="00EE2A70" w:rsidRPr="00373163" w:rsidRDefault="00EE2A70" w:rsidP="00774E1E">
      <w:pPr>
        <w:widowControl w:val="0"/>
        <w:numPr>
          <w:ilvl w:val="0"/>
          <w:numId w:val="5"/>
        </w:numPr>
        <w:autoSpaceDE w:val="0"/>
        <w:autoSpaceDN w:val="0"/>
        <w:adjustRightInd w:val="0"/>
        <w:jc w:val="both"/>
        <w:rPr>
          <w:rFonts w:ascii="Book Antiqua" w:hAnsi="Book Antiqua" w:cs="Arial"/>
          <w:b/>
          <w:sz w:val="22"/>
          <w:szCs w:val="22"/>
          <w:lang w:val="es-DO"/>
        </w:rPr>
      </w:pPr>
      <w:r w:rsidRPr="00774E1E">
        <w:rPr>
          <w:rFonts w:ascii="Book Antiqua" w:hAnsi="Book Antiqua" w:cs="Arial"/>
          <w:b/>
          <w:sz w:val="22"/>
          <w:szCs w:val="22"/>
          <w:lang w:val="es-DO"/>
        </w:rPr>
        <w:t xml:space="preserve">Aumentar la cantidad de socios, dinamizando la participación de la membresía y ampliando sus beneficios para agregar valor a la misma, desplegando un </w:t>
      </w:r>
      <w:r w:rsidR="00394557" w:rsidRPr="00774E1E">
        <w:rPr>
          <w:rFonts w:ascii="Book Antiqua" w:hAnsi="Book Antiqua" w:cs="Arial"/>
          <w:b/>
          <w:sz w:val="22"/>
          <w:szCs w:val="22"/>
        </w:rPr>
        <w:t>conjunto de iniciativas que permitan</w:t>
      </w:r>
      <w:r w:rsidRPr="00774E1E">
        <w:rPr>
          <w:rFonts w:ascii="Book Antiqua" w:hAnsi="Book Antiqua" w:cs="Arial"/>
          <w:b/>
          <w:sz w:val="22"/>
          <w:szCs w:val="22"/>
        </w:rPr>
        <w:t xml:space="preserve"> increme</w:t>
      </w:r>
      <w:r w:rsidR="00980ABB" w:rsidRPr="00774E1E">
        <w:rPr>
          <w:rFonts w:ascii="Book Antiqua" w:hAnsi="Book Antiqua" w:cs="Arial"/>
          <w:b/>
          <w:sz w:val="22"/>
          <w:szCs w:val="22"/>
        </w:rPr>
        <w:t xml:space="preserve">ntar la oferta de capacitación y su </w:t>
      </w:r>
      <w:r w:rsidRPr="00774E1E">
        <w:rPr>
          <w:rFonts w:ascii="Book Antiqua" w:hAnsi="Book Antiqua" w:cs="Arial"/>
          <w:b/>
          <w:sz w:val="22"/>
          <w:szCs w:val="22"/>
        </w:rPr>
        <w:t xml:space="preserve"> integración.</w:t>
      </w:r>
    </w:p>
    <w:p w:rsidR="00EE2A70" w:rsidRPr="00373163" w:rsidRDefault="00EE2A70" w:rsidP="00774E1E">
      <w:pPr>
        <w:widowControl w:val="0"/>
        <w:numPr>
          <w:ilvl w:val="0"/>
          <w:numId w:val="5"/>
        </w:numPr>
        <w:autoSpaceDE w:val="0"/>
        <w:autoSpaceDN w:val="0"/>
        <w:adjustRightInd w:val="0"/>
        <w:jc w:val="both"/>
        <w:rPr>
          <w:rFonts w:ascii="Book Antiqua" w:hAnsi="Book Antiqua" w:cs="Arial"/>
          <w:b/>
          <w:sz w:val="22"/>
          <w:szCs w:val="22"/>
          <w:lang w:val="es-DO"/>
        </w:rPr>
      </w:pPr>
      <w:r w:rsidRPr="00774E1E">
        <w:rPr>
          <w:rFonts w:ascii="Book Antiqua" w:hAnsi="Book Antiqua" w:cs="Arial"/>
          <w:b/>
          <w:sz w:val="22"/>
          <w:szCs w:val="22"/>
          <w:lang w:val="es-ES_tradnl"/>
        </w:rPr>
        <w:t>Iniciar los procesos</w:t>
      </w:r>
      <w:r w:rsidR="00394557" w:rsidRPr="00774E1E">
        <w:rPr>
          <w:rFonts w:ascii="Book Antiqua" w:hAnsi="Book Antiqua" w:cs="Arial"/>
          <w:b/>
          <w:sz w:val="22"/>
          <w:szCs w:val="22"/>
          <w:lang w:val="es-ES_tradnl"/>
        </w:rPr>
        <w:t xml:space="preserve"> que permitan llegar a consensos</w:t>
      </w:r>
      <w:r w:rsidRPr="00774E1E">
        <w:rPr>
          <w:rFonts w:ascii="Book Antiqua" w:hAnsi="Book Antiqua" w:cs="Arial"/>
          <w:b/>
          <w:sz w:val="22"/>
          <w:szCs w:val="22"/>
          <w:lang w:val="es-ES_tradnl"/>
        </w:rPr>
        <w:t xml:space="preserve"> para la realiz</w:t>
      </w:r>
      <w:r w:rsidR="00394557" w:rsidRPr="00774E1E">
        <w:rPr>
          <w:rFonts w:ascii="Book Antiqua" w:hAnsi="Book Antiqua" w:cs="Arial"/>
          <w:b/>
          <w:sz w:val="22"/>
          <w:szCs w:val="22"/>
          <w:lang w:val="es-ES_tradnl"/>
        </w:rPr>
        <w:t>ación de los debates electorales</w:t>
      </w:r>
      <w:r w:rsidRPr="00774E1E">
        <w:rPr>
          <w:rFonts w:ascii="Book Antiqua" w:hAnsi="Book Antiqua" w:cs="Arial"/>
          <w:b/>
          <w:sz w:val="22"/>
          <w:szCs w:val="22"/>
          <w:lang w:val="es-ES_tradnl"/>
        </w:rPr>
        <w:t xml:space="preserve"> 2016. </w:t>
      </w:r>
    </w:p>
    <w:p w:rsidR="00EE2A70" w:rsidRPr="00373163" w:rsidRDefault="00EE2A70" w:rsidP="00774E1E">
      <w:pPr>
        <w:widowControl w:val="0"/>
        <w:numPr>
          <w:ilvl w:val="0"/>
          <w:numId w:val="5"/>
        </w:numPr>
        <w:autoSpaceDE w:val="0"/>
        <w:autoSpaceDN w:val="0"/>
        <w:adjustRightInd w:val="0"/>
        <w:jc w:val="both"/>
        <w:rPr>
          <w:rFonts w:ascii="Book Antiqua" w:hAnsi="Book Antiqua" w:cs="Arial"/>
          <w:b/>
          <w:sz w:val="22"/>
          <w:szCs w:val="22"/>
          <w:lang w:val="es-DO"/>
        </w:rPr>
      </w:pPr>
      <w:r w:rsidRPr="00774E1E">
        <w:rPr>
          <w:rFonts w:ascii="Book Antiqua" w:hAnsi="Book Antiqua" w:cs="Arial"/>
          <w:b/>
          <w:sz w:val="22"/>
          <w:szCs w:val="22"/>
          <w:lang w:val="es-ES_tradnl"/>
        </w:rPr>
        <w:t>Implementar a nivel interno las reformas operativas y las iniciativas derivadas del True North (Verdadero Norte).</w:t>
      </w:r>
    </w:p>
    <w:p w:rsidR="00EE2A70" w:rsidRPr="00774E1E" w:rsidRDefault="00EE2A70" w:rsidP="00774E1E">
      <w:pPr>
        <w:widowControl w:val="0"/>
        <w:autoSpaceDE w:val="0"/>
        <w:autoSpaceDN w:val="0"/>
        <w:adjustRightInd w:val="0"/>
        <w:jc w:val="both"/>
        <w:rPr>
          <w:rFonts w:ascii="Book Antiqua" w:hAnsi="Book Antiqua" w:cs="Arial"/>
          <w:b/>
          <w:sz w:val="22"/>
          <w:szCs w:val="22"/>
          <w:lang w:val="es-DO"/>
        </w:rPr>
      </w:pPr>
    </w:p>
    <w:p w:rsidR="00E83829" w:rsidRPr="00774E1E" w:rsidRDefault="00EE2A70" w:rsidP="00774E1E">
      <w:pPr>
        <w:jc w:val="both"/>
        <w:rPr>
          <w:rFonts w:ascii="Book Antiqua" w:hAnsi="Book Antiqua"/>
          <w:sz w:val="22"/>
          <w:szCs w:val="22"/>
          <w:lang w:val="es-DO"/>
        </w:rPr>
      </w:pPr>
      <w:r w:rsidRPr="00774E1E">
        <w:rPr>
          <w:rFonts w:ascii="Book Antiqua" w:hAnsi="Book Antiqua" w:cs="Arial"/>
          <w:sz w:val="22"/>
          <w:szCs w:val="22"/>
          <w:lang w:val="es-DO"/>
        </w:rPr>
        <w:t xml:space="preserve">Estos siete </w:t>
      </w:r>
      <w:r w:rsidR="00394557" w:rsidRPr="00774E1E">
        <w:rPr>
          <w:rFonts w:ascii="Book Antiqua" w:hAnsi="Book Antiqua" w:cs="Arial"/>
          <w:sz w:val="22"/>
          <w:szCs w:val="22"/>
          <w:lang w:val="es-DO"/>
        </w:rPr>
        <w:t>objetivos</w:t>
      </w:r>
      <w:r w:rsidRPr="00774E1E">
        <w:rPr>
          <w:rFonts w:ascii="Book Antiqua" w:hAnsi="Book Antiqua" w:cs="Arial"/>
          <w:sz w:val="22"/>
          <w:szCs w:val="22"/>
          <w:lang w:val="es-DO"/>
        </w:rPr>
        <w:t xml:space="preserve"> marcaron la pauta para las iniciativas realizadas en este período, de las cuales</w:t>
      </w:r>
      <w:r w:rsidR="00394557" w:rsidRPr="00774E1E">
        <w:rPr>
          <w:rFonts w:ascii="Book Antiqua" w:hAnsi="Book Antiqua" w:cs="Arial"/>
          <w:sz w:val="22"/>
          <w:szCs w:val="22"/>
          <w:lang w:val="es-DO"/>
        </w:rPr>
        <w:t xml:space="preserve"> destaco</w:t>
      </w:r>
      <w:r w:rsidRPr="00774E1E">
        <w:rPr>
          <w:rFonts w:ascii="Book Antiqua" w:hAnsi="Book Antiqua" w:cs="Arial"/>
          <w:sz w:val="22"/>
          <w:szCs w:val="22"/>
          <w:lang w:val="es-DO"/>
        </w:rPr>
        <w:t xml:space="preserve"> los elementos más relevantes que nos permitieron </w:t>
      </w:r>
      <w:r w:rsidR="00DB3ACB" w:rsidRPr="00774E1E">
        <w:rPr>
          <w:rFonts w:ascii="Book Antiqua" w:hAnsi="Book Antiqua" w:cs="Verdana"/>
          <w:sz w:val="22"/>
          <w:szCs w:val="22"/>
          <w:lang w:val="es-ES_tradnl"/>
        </w:rPr>
        <w:t>abordar nuestras preocupaciones</w:t>
      </w:r>
      <w:r w:rsidR="00FE7ED4" w:rsidRPr="00774E1E">
        <w:rPr>
          <w:rFonts w:ascii="Book Antiqua" w:hAnsi="Book Antiqua" w:cs="Verdana"/>
          <w:sz w:val="22"/>
          <w:szCs w:val="22"/>
          <w:lang w:val="es-ES_tradnl"/>
        </w:rPr>
        <w:t xml:space="preserve"> en el plano económico, social, político e institucional; </w:t>
      </w:r>
      <w:r w:rsidR="00E83829" w:rsidRPr="00774E1E">
        <w:rPr>
          <w:rFonts w:ascii="Book Antiqua" w:hAnsi="Book Antiqua" w:cs="Verdana"/>
          <w:sz w:val="22"/>
          <w:szCs w:val="22"/>
          <w:lang w:val="es-ES_tradnl"/>
        </w:rPr>
        <w:t xml:space="preserve">y </w:t>
      </w:r>
      <w:r w:rsidR="00FE7ED4" w:rsidRPr="00774E1E">
        <w:rPr>
          <w:rFonts w:ascii="Book Antiqua" w:hAnsi="Book Antiqua" w:cs="Verdana"/>
          <w:sz w:val="22"/>
          <w:szCs w:val="22"/>
          <w:lang w:val="es-ES_tradnl"/>
        </w:rPr>
        <w:t xml:space="preserve">los </w:t>
      </w:r>
      <w:r w:rsidR="00E83829" w:rsidRPr="00774E1E">
        <w:rPr>
          <w:rFonts w:ascii="Book Antiqua" w:hAnsi="Book Antiqua" w:cs="Verdana"/>
          <w:sz w:val="22"/>
          <w:szCs w:val="22"/>
          <w:lang w:val="es-ES_tradnl"/>
        </w:rPr>
        <w:t>comp</w:t>
      </w:r>
      <w:r w:rsidR="00FE7ED4" w:rsidRPr="00774E1E">
        <w:rPr>
          <w:rFonts w:ascii="Book Antiqua" w:hAnsi="Book Antiqua" w:cs="Verdana"/>
          <w:sz w:val="22"/>
          <w:szCs w:val="22"/>
          <w:lang w:val="es-ES_tradnl"/>
        </w:rPr>
        <w:t>ro</w:t>
      </w:r>
      <w:r w:rsidR="00C2467A" w:rsidRPr="00774E1E">
        <w:rPr>
          <w:rFonts w:ascii="Book Antiqua" w:hAnsi="Book Antiqua" w:cs="Verdana"/>
          <w:sz w:val="22"/>
          <w:szCs w:val="22"/>
          <w:lang w:val="es-ES_tradnl"/>
        </w:rPr>
        <w:t>misos de nuestra entidad</w:t>
      </w:r>
      <w:r w:rsidR="00C55A64" w:rsidRPr="00774E1E">
        <w:rPr>
          <w:rFonts w:ascii="Book Antiqua" w:hAnsi="Book Antiqua" w:cs="Verdana"/>
          <w:sz w:val="22"/>
          <w:szCs w:val="22"/>
          <w:lang w:val="es-ES_tradnl"/>
        </w:rPr>
        <w:t xml:space="preserve">, para </w:t>
      </w:r>
      <w:r w:rsidR="00C55A64" w:rsidRPr="00774E1E">
        <w:rPr>
          <w:rFonts w:ascii="Book Antiqua" w:hAnsi="Book Antiqua"/>
          <w:sz w:val="22"/>
          <w:szCs w:val="22"/>
          <w:lang w:val="es-DO"/>
        </w:rPr>
        <w:t>crear políticas integrales de desarrollo empresarial e industrial vistas desde un contexto d</w:t>
      </w:r>
      <w:r w:rsidR="006C7DA2" w:rsidRPr="00774E1E">
        <w:rPr>
          <w:rFonts w:ascii="Book Antiqua" w:hAnsi="Book Antiqua"/>
          <w:sz w:val="22"/>
          <w:szCs w:val="22"/>
          <w:lang w:val="es-DO"/>
        </w:rPr>
        <w:t xml:space="preserve">e competitividad, que contribuyeran a abordar </w:t>
      </w:r>
      <w:r w:rsidR="00C55A64" w:rsidRPr="00774E1E">
        <w:rPr>
          <w:rFonts w:ascii="Book Antiqua" w:hAnsi="Book Antiqua"/>
          <w:b/>
          <w:sz w:val="22"/>
          <w:szCs w:val="22"/>
          <w:lang w:val="es-DO"/>
        </w:rPr>
        <w:t>problemas estructurales</w:t>
      </w:r>
      <w:r w:rsidR="00C55A64" w:rsidRPr="00774E1E">
        <w:rPr>
          <w:rFonts w:ascii="Book Antiqua" w:hAnsi="Book Antiqua"/>
          <w:sz w:val="22"/>
          <w:szCs w:val="22"/>
          <w:lang w:val="es-DO"/>
        </w:rPr>
        <w:t xml:space="preserve"> como son el </w:t>
      </w:r>
      <w:r w:rsidR="00C55A64" w:rsidRPr="00774E1E">
        <w:rPr>
          <w:rFonts w:ascii="Book Antiqua" w:hAnsi="Book Antiqua"/>
          <w:b/>
          <w:sz w:val="22"/>
          <w:szCs w:val="22"/>
          <w:lang w:val="es-DO"/>
        </w:rPr>
        <w:t>deficiente servicio energético</w:t>
      </w:r>
      <w:r w:rsidR="00C55A64" w:rsidRPr="00774E1E">
        <w:rPr>
          <w:rFonts w:ascii="Book Antiqua" w:hAnsi="Book Antiqua"/>
          <w:sz w:val="22"/>
          <w:szCs w:val="22"/>
          <w:lang w:val="es-DO"/>
        </w:rPr>
        <w:t xml:space="preserve">, el </w:t>
      </w:r>
      <w:r w:rsidR="00C55A64" w:rsidRPr="00774E1E">
        <w:rPr>
          <w:rFonts w:ascii="Book Antiqua" w:hAnsi="Book Antiqua"/>
          <w:b/>
          <w:sz w:val="22"/>
          <w:szCs w:val="22"/>
          <w:lang w:val="es-DO"/>
        </w:rPr>
        <w:t xml:space="preserve">monopolio del </w:t>
      </w:r>
      <w:r w:rsidR="00394557" w:rsidRPr="00774E1E">
        <w:rPr>
          <w:rFonts w:ascii="Book Antiqua" w:hAnsi="Book Antiqua"/>
          <w:b/>
          <w:sz w:val="22"/>
          <w:szCs w:val="22"/>
          <w:lang w:val="es-DO"/>
        </w:rPr>
        <w:t xml:space="preserve">costoso, inseguro e ineficiente </w:t>
      </w:r>
      <w:r w:rsidR="00C55A64" w:rsidRPr="00774E1E">
        <w:rPr>
          <w:rFonts w:ascii="Book Antiqua" w:hAnsi="Book Antiqua"/>
          <w:b/>
          <w:sz w:val="22"/>
          <w:szCs w:val="22"/>
          <w:lang w:val="es-DO"/>
        </w:rPr>
        <w:t>servicio de transporte</w:t>
      </w:r>
      <w:r w:rsidR="00C55A64" w:rsidRPr="00774E1E">
        <w:rPr>
          <w:rFonts w:ascii="Book Antiqua" w:hAnsi="Book Antiqua"/>
          <w:sz w:val="22"/>
          <w:szCs w:val="22"/>
          <w:lang w:val="es-DO"/>
        </w:rPr>
        <w:t xml:space="preserve">; y las </w:t>
      </w:r>
      <w:r w:rsidR="00C55A64" w:rsidRPr="00774E1E">
        <w:rPr>
          <w:rFonts w:ascii="Book Antiqua" w:hAnsi="Book Antiqua"/>
          <w:b/>
          <w:sz w:val="22"/>
          <w:szCs w:val="22"/>
          <w:lang w:val="es-DO"/>
        </w:rPr>
        <w:t>burocracias y retrasos en materia de permisología</w:t>
      </w:r>
      <w:r w:rsidR="00C55A64" w:rsidRPr="00774E1E">
        <w:rPr>
          <w:rFonts w:ascii="Book Antiqua" w:hAnsi="Book Antiqua"/>
          <w:sz w:val="22"/>
          <w:szCs w:val="22"/>
          <w:lang w:val="es-DO"/>
        </w:rPr>
        <w:t xml:space="preserve"> en algunos sectores.</w:t>
      </w:r>
    </w:p>
    <w:p w:rsidR="00971EDE" w:rsidRPr="00774E1E" w:rsidRDefault="00971EDE" w:rsidP="00774E1E">
      <w:pPr>
        <w:autoSpaceDE w:val="0"/>
        <w:autoSpaceDN w:val="0"/>
        <w:adjustRightInd w:val="0"/>
        <w:jc w:val="both"/>
        <w:rPr>
          <w:rFonts w:ascii="Book Antiqua" w:hAnsi="Book Antiqua" w:cs="Verdana"/>
          <w:sz w:val="22"/>
          <w:szCs w:val="22"/>
        </w:rPr>
      </w:pPr>
    </w:p>
    <w:p w:rsidR="00EE2A70" w:rsidRPr="00774E1E" w:rsidRDefault="00FE7ED4" w:rsidP="00774E1E">
      <w:pPr>
        <w:jc w:val="both"/>
        <w:rPr>
          <w:rFonts w:ascii="Book Antiqua" w:hAnsi="Book Antiqua" w:cs="Verdana"/>
          <w:sz w:val="22"/>
          <w:szCs w:val="22"/>
          <w:lang w:val="es-ES_tradnl"/>
        </w:rPr>
      </w:pPr>
      <w:r w:rsidRPr="00774E1E">
        <w:rPr>
          <w:rFonts w:ascii="Book Antiqua" w:hAnsi="Book Antiqua" w:cs="Verdana"/>
          <w:sz w:val="22"/>
          <w:szCs w:val="22"/>
          <w:lang w:val="es-ES_tradnl"/>
        </w:rPr>
        <w:t xml:space="preserve">En el </w:t>
      </w:r>
      <w:r w:rsidRPr="00774E1E">
        <w:rPr>
          <w:rFonts w:ascii="Book Antiqua" w:hAnsi="Book Antiqua" w:cs="Verdana"/>
          <w:b/>
          <w:sz w:val="22"/>
          <w:szCs w:val="22"/>
          <w:lang w:val="es-ES_tradnl"/>
        </w:rPr>
        <w:t>entorno económico,</w:t>
      </w:r>
      <w:r w:rsidRPr="00774E1E">
        <w:rPr>
          <w:rFonts w:ascii="Book Antiqua" w:hAnsi="Book Antiqua" w:cs="Verdana"/>
          <w:sz w:val="22"/>
          <w:szCs w:val="22"/>
          <w:lang w:val="es-ES_tradnl"/>
        </w:rPr>
        <w:t xml:space="preserve"> nos </w:t>
      </w:r>
      <w:r w:rsidR="00EE2A70" w:rsidRPr="00774E1E">
        <w:rPr>
          <w:rFonts w:ascii="Book Antiqua" w:hAnsi="Book Antiqua" w:cs="Verdana"/>
          <w:sz w:val="22"/>
          <w:szCs w:val="22"/>
          <w:lang w:val="es-ES_tradnl"/>
        </w:rPr>
        <w:t xml:space="preserve">mantuvimos atentos al </w:t>
      </w:r>
      <w:r w:rsidR="00C2467A" w:rsidRPr="00774E1E">
        <w:rPr>
          <w:rFonts w:ascii="Book Antiqua" w:hAnsi="Book Antiqua" w:cs="Verdana"/>
          <w:sz w:val="22"/>
          <w:szCs w:val="22"/>
          <w:lang w:val="es-ES_tradnl"/>
        </w:rPr>
        <w:t>Presupuesto General del Estado para el</w:t>
      </w:r>
      <w:r w:rsidR="00656B03" w:rsidRPr="00774E1E">
        <w:rPr>
          <w:rFonts w:ascii="Book Antiqua" w:hAnsi="Book Antiqua" w:cs="Verdana"/>
          <w:sz w:val="22"/>
          <w:szCs w:val="22"/>
          <w:lang w:val="es-ES_tradnl"/>
        </w:rPr>
        <w:t xml:space="preserve"> año</w:t>
      </w:r>
      <w:r w:rsidR="00C2467A" w:rsidRPr="00774E1E">
        <w:rPr>
          <w:rFonts w:ascii="Book Antiqua" w:hAnsi="Book Antiqua" w:cs="Verdana"/>
          <w:sz w:val="22"/>
          <w:szCs w:val="22"/>
          <w:lang w:val="es-ES_tradnl"/>
        </w:rPr>
        <w:t xml:space="preserve"> 2015</w:t>
      </w:r>
      <w:r w:rsidR="00217E40" w:rsidRPr="00774E1E">
        <w:rPr>
          <w:rFonts w:ascii="Book Antiqua" w:hAnsi="Book Antiqua" w:cs="Verdana"/>
          <w:sz w:val="22"/>
          <w:szCs w:val="22"/>
          <w:lang w:val="es-ES_tradnl"/>
        </w:rPr>
        <w:t xml:space="preserve"> y su ejecución, la evolución de la deuda pública,</w:t>
      </w:r>
      <w:r w:rsidR="00060032" w:rsidRPr="00774E1E">
        <w:rPr>
          <w:rFonts w:ascii="Book Antiqua" w:hAnsi="Book Antiqua" w:cs="Verdana"/>
          <w:sz w:val="22"/>
          <w:szCs w:val="22"/>
          <w:lang w:val="es-ES_tradnl"/>
        </w:rPr>
        <w:t xml:space="preserve"> y</w:t>
      </w:r>
      <w:r w:rsidR="00217E40" w:rsidRPr="00774E1E">
        <w:rPr>
          <w:rFonts w:ascii="Book Antiqua" w:hAnsi="Book Antiqua" w:cs="Verdana"/>
          <w:sz w:val="22"/>
          <w:szCs w:val="22"/>
          <w:lang w:val="es-ES_tradnl"/>
        </w:rPr>
        <w:t xml:space="preserve"> la ejecución de los gastos</w:t>
      </w:r>
      <w:r w:rsidR="006C7DA2" w:rsidRPr="00774E1E">
        <w:rPr>
          <w:rFonts w:ascii="Book Antiqua" w:hAnsi="Book Antiqua" w:cs="Verdana"/>
          <w:sz w:val="22"/>
          <w:szCs w:val="22"/>
          <w:lang w:val="es-ES_tradnl"/>
        </w:rPr>
        <w:t>, lo cual inició con una página de análisis en octubre de 2014 y concluyó con</w:t>
      </w:r>
      <w:r w:rsidR="00060032" w:rsidRPr="00774E1E">
        <w:rPr>
          <w:rFonts w:ascii="Book Antiqua" w:hAnsi="Book Antiqua" w:cs="Verdana"/>
          <w:sz w:val="22"/>
          <w:szCs w:val="22"/>
          <w:lang w:val="es-ES_tradnl"/>
        </w:rPr>
        <w:t xml:space="preserve"> diversos</w:t>
      </w:r>
      <w:r w:rsidR="006C7DA2" w:rsidRPr="00774E1E">
        <w:rPr>
          <w:rFonts w:ascii="Book Antiqua" w:hAnsi="Book Antiqua" w:cs="Verdana"/>
          <w:sz w:val="22"/>
          <w:szCs w:val="22"/>
          <w:lang w:val="es-ES_tradnl"/>
        </w:rPr>
        <w:t xml:space="preserve"> encuentro</w:t>
      </w:r>
      <w:r w:rsidR="00060032" w:rsidRPr="00774E1E">
        <w:rPr>
          <w:rFonts w:ascii="Book Antiqua" w:hAnsi="Book Antiqua" w:cs="Verdana"/>
          <w:sz w:val="22"/>
          <w:szCs w:val="22"/>
          <w:lang w:val="es-ES_tradnl"/>
        </w:rPr>
        <w:t>s</w:t>
      </w:r>
      <w:r w:rsidR="006C7DA2" w:rsidRPr="00774E1E">
        <w:rPr>
          <w:rFonts w:ascii="Book Antiqua" w:hAnsi="Book Antiqua" w:cs="Verdana"/>
          <w:sz w:val="22"/>
          <w:szCs w:val="22"/>
          <w:lang w:val="es-ES_tradnl"/>
        </w:rPr>
        <w:t xml:space="preserve"> con las más altas autoridades del Ministerio de Hacienda en el mes de septiembre y una Tertulia con el Director de Presupuesto, Sr. Luis Reyes, en el mes de octubre.</w:t>
      </w:r>
    </w:p>
    <w:p w:rsidR="00BF3A29" w:rsidRPr="00774E1E" w:rsidRDefault="00BF3A29" w:rsidP="00774E1E">
      <w:pPr>
        <w:jc w:val="both"/>
        <w:rPr>
          <w:rFonts w:ascii="Book Antiqua" w:hAnsi="Book Antiqua" w:cs="Verdana"/>
          <w:sz w:val="22"/>
          <w:szCs w:val="22"/>
          <w:lang w:val="es-ES_tradnl"/>
        </w:rPr>
      </w:pPr>
    </w:p>
    <w:p w:rsidR="00980ABB" w:rsidRPr="00774E1E" w:rsidRDefault="00EE2A70" w:rsidP="00774E1E">
      <w:pPr>
        <w:jc w:val="both"/>
        <w:rPr>
          <w:rFonts w:ascii="Book Antiqua" w:hAnsi="Book Antiqua"/>
          <w:sz w:val="22"/>
          <w:szCs w:val="22"/>
          <w:lang w:val="es-DO"/>
        </w:rPr>
      </w:pPr>
      <w:r w:rsidRPr="00774E1E">
        <w:rPr>
          <w:rFonts w:ascii="Book Antiqua" w:hAnsi="Book Antiqua"/>
          <w:sz w:val="22"/>
          <w:szCs w:val="22"/>
          <w:lang w:val="es-DO"/>
        </w:rPr>
        <w:t xml:space="preserve">Respecto de la </w:t>
      </w:r>
      <w:r w:rsidRPr="00774E1E">
        <w:rPr>
          <w:rFonts w:ascii="Book Antiqua" w:hAnsi="Book Antiqua"/>
          <w:b/>
          <w:sz w:val="22"/>
          <w:szCs w:val="22"/>
          <w:lang w:val="es-DO"/>
        </w:rPr>
        <w:t>parte institucional</w:t>
      </w:r>
      <w:r w:rsidR="00563C14" w:rsidRPr="00774E1E">
        <w:rPr>
          <w:rFonts w:ascii="Book Antiqua" w:hAnsi="Book Antiqua"/>
          <w:b/>
          <w:sz w:val="22"/>
          <w:szCs w:val="22"/>
          <w:lang w:val="es-DO"/>
        </w:rPr>
        <w:t xml:space="preserve"> y legal</w:t>
      </w:r>
      <w:r w:rsidRPr="00774E1E">
        <w:rPr>
          <w:rFonts w:ascii="Book Antiqua" w:hAnsi="Book Antiqua"/>
          <w:b/>
          <w:sz w:val="22"/>
          <w:szCs w:val="22"/>
          <w:lang w:val="es-DO"/>
        </w:rPr>
        <w:t xml:space="preserve">, </w:t>
      </w:r>
      <w:r w:rsidRPr="00774E1E">
        <w:rPr>
          <w:rFonts w:ascii="Book Antiqua" w:hAnsi="Book Antiqua"/>
          <w:sz w:val="22"/>
          <w:szCs w:val="22"/>
          <w:lang w:val="es-DO"/>
        </w:rPr>
        <w:t xml:space="preserve">ANJE </w:t>
      </w:r>
      <w:r w:rsidR="00563C14" w:rsidRPr="00774E1E">
        <w:rPr>
          <w:rFonts w:ascii="Book Antiqua" w:hAnsi="Book Antiqua"/>
          <w:sz w:val="22"/>
          <w:szCs w:val="22"/>
          <w:lang w:val="es-DO"/>
        </w:rPr>
        <w:t>se mantuvo a la vanguardia y vigilante</w:t>
      </w:r>
      <w:r w:rsidR="00060032" w:rsidRPr="00774E1E">
        <w:rPr>
          <w:rFonts w:ascii="Book Antiqua" w:hAnsi="Book Antiqua"/>
          <w:sz w:val="22"/>
          <w:szCs w:val="22"/>
          <w:lang w:val="es-DO"/>
        </w:rPr>
        <w:t xml:space="preserve"> en torno</w:t>
      </w:r>
      <w:r w:rsidR="00563C14" w:rsidRPr="00774E1E">
        <w:rPr>
          <w:rFonts w:ascii="Book Antiqua" w:hAnsi="Book Antiqua"/>
          <w:sz w:val="22"/>
          <w:szCs w:val="22"/>
          <w:lang w:val="es-DO"/>
        </w:rPr>
        <w:t xml:space="preserve"> al tema del cumplimiento de la Ley, al desarrollo de iniciativas que mejoren </w:t>
      </w:r>
      <w:r w:rsidR="00AE78E4" w:rsidRPr="00774E1E">
        <w:rPr>
          <w:rFonts w:ascii="Book Antiqua" w:hAnsi="Book Antiqua"/>
          <w:sz w:val="22"/>
          <w:szCs w:val="22"/>
          <w:lang w:val="es-DO"/>
        </w:rPr>
        <w:t xml:space="preserve">la seguridad jurídica, </w:t>
      </w:r>
      <w:r w:rsidR="00563C14" w:rsidRPr="00774E1E">
        <w:rPr>
          <w:rFonts w:ascii="Book Antiqua" w:hAnsi="Book Antiqua"/>
          <w:sz w:val="22"/>
          <w:szCs w:val="22"/>
          <w:lang w:val="es-DO"/>
        </w:rPr>
        <w:t>el clima empresarial</w:t>
      </w:r>
      <w:r w:rsidR="00373163">
        <w:rPr>
          <w:rFonts w:ascii="Book Antiqua" w:hAnsi="Book Antiqua"/>
          <w:sz w:val="22"/>
          <w:szCs w:val="22"/>
          <w:lang w:val="es-DO"/>
        </w:rPr>
        <w:t xml:space="preserve"> </w:t>
      </w:r>
      <w:r w:rsidR="004774C0" w:rsidRPr="00774E1E">
        <w:rPr>
          <w:rFonts w:ascii="Book Antiqua" w:hAnsi="Book Antiqua"/>
          <w:sz w:val="22"/>
          <w:szCs w:val="22"/>
          <w:lang w:val="es-DO"/>
        </w:rPr>
        <w:t>que mejoren el mercado laboral</w:t>
      </w:r>
      <w:r w:rsidR="00563C14" w:rsidRPr="00774E1E">
        <w:rPr>
          <w:rFonts w:ascii="Book Antiqua" w:hAnsi="Book Antiqua"/>
          <w:sz w:val="22"/>
          <w:szCs w:val="22"/>
          <w:lang w:val="es-DO"/>
        </w:rPr>
        <w:t xml:space="preserve"> y que incentiven la transparencia en nuestras instituciones gubernamentales, así como la actualización de nuestros miembros en temas regulatorios. Caben resaltar nuestras posiciones en temas como</w:t>
      </w:r>
      <w:r w:rsidR="00373163">
        <w:rPr>
          <w:rFonts w:ascii="Book Antiqua" w:hAnsi="Book Antiqua"/>
          <w:sz w:val="22"/>
          <w:szCs w:val="22"/>
          <w:lang w:val="es-DO"/>
        </w:rPr>
        <w:t xml:space="preserve"> </w:t>
      </w:r>
      <w:r w:rsidR="00702BA2" w:rsidRPr="00774E1E">
        <w:rPr>
          <w:rFonts w:ascii="Book Antiqua" w:hAnsi="Book Antiqua"/>
          <w:sz w:val="22"/>
          <w:szCs w:val="22"/>
          <w:lang w:val="es-DO"/>
        </w:rPr>
        <w:t>la necesidad de reforma del mer</w:t>
      </w:r>
      <w:r w:rsidR="00060032" w:rsidRPr="00774E1E">
        <w:rPr>
          <w:rFonts w:ascii="Book Antiqua" w:hAnsi="Book Antiqua"/>
          <w:sz w:val="22"/>
          <w:szCs w:val="22"/>
          <w:lang w:val="es-DO"/>
        </w:rPr>
        <w:t>cado de trabajo y su regulación;</w:t>
      </w:r>
      <w:r w:rsidR="00373163">
        <w:rPr>
          <w:rFonts w:ascii="Book Antiqua" w:hAnsi="Book Antiqua"/>
          <w:sz w:val="22"/>
          <w:szCs w:val="22"/>
          <w:lang w:val="es-DO"/>
        </w:rPr>
        <w:t xml:space="preserve"> </w:t>
      </w:r>
      <w:r w:rsidR="00AE78E4" w:rsidRPr="00774E1E">
        <w:rPr>
          <w:rFonts w:ascii="Book Antiqua" w:hAnsi="Book Antiqua"/>
          <w:sz w:val="22"/>
          <w:szCs w:val="22"/>
          <w:lang w:val="es-DO"/>
        </w:rPr>
        <w:t xml:space="preserve">el desmonte del monopolio del transporte de carga y de </w:t>
      </w:r>
      <w:r w:rsidR="00060032" w:rsidRPr="00774E1E">
        <w:rPr>
          <w:rFonts w:ascii="Book Antiqua" w:hAnsi="Book Antiqua"/>
          <w:sz w:val="22"/>
          <w:szCs w:val="22"/>
          <w:lang w:val="es-DO"/>
        </w:rPr>
        <w:t>pasajeros;</w:t>
      </w:r>
      <w:r w:rsidR="00563C14" w:rsidRPr="00774E1E">
        <w:rPr>
          <w:rFonts w:ascii="Book Antiqua" w:hAnsi="Book Antiqua"/>
          <w:sz w:val="22"/>
          <w:szCs w:val="22"/>
          <w:lang w:val="es-DO"/>
        </w:rPr>
        <w:t xml:space="preserve"> el cumplimiento de </w:t>
      </w:r>
      <w:r w:rsidR="00060032" w:rsidRPr="00774E1E">
        <w:rPr>
          <w:rFonts w:ascii="Book Antiqua" w:hAnsi="Book Antiqua"/>
          <w:sz w:val="22"/>
          <w:szCs w:val="22"/>
          <w:lang w:val="es-DO"/>
        </w:rPr>
        <w:t>la Ley de Declaraciones Juradas;</w:t>
      </w:r>
      <w:r w:rsidR="00373163">
        <w:rPr>
          <w:rFonts w:ascii="Book Antiqua" w:hAnsi="Book Antiqua"/>
          <w:sz w:val="22"/>
          <w:szCs w:val="22"/>
          <w:lang w:val="es-DO"/>
        </w:rPr>
        <w:t xml:space="preserve"> </w:t>
      </w:r>
      <w:r w:rsidR="004774C0" w:rsidRPr="00774E1E">
        <w:rPr>
          <w:rFonts w:ascii="Book Antiqua" w:hAnsi="Book Antiqua"/>
          <w:sz w:val="22"/>
          <w:szCs w:val="22"/>
          <w:lang w:val="es-DO"/>
        </w:rPr>
        <w:t>el Proyecto de</w:t>
      </w:r>
      <w:r w:rsidR="00060032" w:rsidRPr="00774E1E">
        <w:rPr>
          <w:rFonts w:ascii="Book Antiqua" w:hAnsi="Book Antiqua"/>
          <w:sz w:val="22"/>
          <w:szCs w:val="22"/>
          <w:lang w:val="es-DO"/>
        </w:rPr>
        <w:t xml:space="preserve"> Reforma a la Ley de Alquileres;</w:t>
      </w:r>
      <w:r w:rsidR="00373163">
        <w:rPr>
          <w:rFonts w:ascii="Book Antiqua" w:hAnsi="Book Antiqua"/>
          <w:sz w:val="22"/>
          <w:szCs w:val="22"/>
          <w:lang w:val="es-DO"/>
        </w:rPr>
        <w:t xml:space="preserve"> </w:t>
      </w:r>
      <w:r w:rsidR="00563C14" w:rsidRPr="00774E1E">
        <w:rPr>
          <w:rFonts w:ascii="Book Antiqua" w:hAnsi="Book Antiqua"/>
          <w:sz w:val="22"/>
          <w:szCs w:val="22"/>
          <w:lang w:val="es-DO"/>
        </w:rPr>
        <w:t>el Proyecto de Ley de Partidos Polít</w:t>
      </w:r>
      <w:r w:rsidR="00060032" w:rsidRPr="00774E1E">
        <w:rPr>
          <w:rFonts w:ascii="Book Antiqua" w:hAnsi="Book Antiqua"/>
          <w:sz w:val="22"/>
          <w:szCs w:val="22"/>
          <w:lang w:val="es-DO"/>
        </w:rPr>
        <w:t>icos y Agrupaciones Partidarias; la Ley de Notariado;</w:t>
      </w:r>
      <w:r w:rsidR="00563C14" w:rsidRPr="00774E1E">
        <w:rPr>
          <w:rFonts w:ascii="Book Antiqua" w:hAnsi="Book Antiqua"/>
          <w:sz w:val="22"/>
          <w:szCs w:val="22"/>
          <w:lang w:val="es-DO"/>
        </w:rPr>
        <w:t xml:space="preserve"> la L</w:t>
      </w:r>
      <w:r w:rsidR="00060032" w:rsidRPr="00774E1E">
        <w:rPr>
          <w:rFonts w:ascii="Book Antiqua" w:hAnsi="Book Antiqua"/>
          <w:sz w:val="22"/>
          <w:szCs w:val="22"/>
          <w:lang w:val="es-DO"/>
        </w:rPr>
        <w:t>ey de Defensa de la Competencia;</w:t>
      </w:r>
      <w:r w:rsidR="00373163">
        <w:rPr>
          <w:rFonts w:ascii="Book Antiqua" w:hAnsi="Book Antiqua"/>
          <w:sz w:val="22"/>
          <w:szCs w:val="22"/>
          <w:lang w:val="es-DO"/>
        </w:rPr>
        <w:t xml:space="preserve"> </w:t>
      </w:r>
      <w:r w:rsidR="00E5783C" w:rsidRPr="00774E1E">
        <w:rPr>
          <w:rFonts w:ascii="Book Antiqua" w:hAnsi="Book Antiqua"/>
          <w:sz w:val="22"/>
          <w:szCs w:val="22"/>
          <w:lang w:val="es-DO"/>
        </w:rPr>
        <w:t>la necesaria independencia de los poderes</w:t>
      </w:r>
      <w:r w:rsidR="00060032" w:rsidRPr="00774E1E">
        <w:rPr>
          <w:rFonts w:ascii="Book Antiqua" w:hAnsi="Book Antiqua"/>
          <w:sz w:val="22"/>
          <w:szCs w:val="22"/>
          <w:lang w:val="es-DO"/>
        </w:rPr>
        <w:t xml:space="preserve"> del Estado</w:t>
      </w:r>
      <w:r w:rsidR="00E5783C" w:rsidRPr="00774E1E">
        <w:rPr>
          <w:rFonts w:ascii="Book Antiqua" w:hAnsi="Book Antiqua"/>
          <w:sz w:val="22"/>
          <w:szCs w:val="22"/>
          <w:lang w:val="es-DO"/>
        </w:rPr>
        <w:t xml:space="preserve"> y el fortalecimiento del Poder Judicial; </w:t>
      </w:r>
      <w:r w:rsidR="00563C14" w:rsidRPr="00774E1E">
        <w:rPr>
          <w:rFonts w:ascii="Book Antiqua" w:hAnsi="Book Antiqua"/>
          <w:sz w:val="22"/>
          <w:szCs w:val="22"/>
          <w:lang w:val="es-DO"/>
        </w:rPr>
        <w:t>la</w:t>
      </w:r>
      <w:r w:rsidR="00AE78E4" w:rsidRPr="00774E1E">
        <w:rPr>
          <w:rFonts w:ascii="Book Antiqua" w:hAnsi="Book Antiqua"/>
          <w:sz w:val="22"/>
          <w:szCs w:val="22"/>
          <w:lang w:val="es-DO"/>
        </w:rPr>
        <w:t xml:space="preserve"> iniciativa que propugna por una</w:t>
      </w:r>
      <w:r w:rsidR="00563C14" w:rsidRPr="00774E1E">
        <w:rPr>
          <w:rFonts w:ascii="Book Antiqua" w:hAnsi="Book Antiqua"/>
          <w:sz w:val="22"/>
          <w:szCs w:val="22"/>
          <w:lang w:val="es-DO"/>
        </w:rPr>
        <w:t xml:space="preserve"> Ley de Responsabilidad Fiscal</w:t>
      </w:r>
      <w:r w:rsidR="00E5783C" w:rsidRPr="00774E1E">
        <w:rPr>
          <w:rFonts w:ascii="Book Antiqua" w:hAnsi="Book Antiqua"/>
          <w:sz w:val="22"/>
          <w:szCs w:val="22"/>
          <w:lang w:val="es-DO"/>
        </w:rPr>
        <w:t>;</w:t>
      </w:r>
      <w:r w:rsidR="00AE78E4" w:rsidRPr="00774E1E">
        <w:rPr>
          <w:rFonts w:ascii="Book Antiqua" w:hAnsi="Book Antiqua"/>
          <w:sz w:val="22"/>
          <w:szCs w:val="22"/>
          <w:lang w:val="es-DO"/>
        </w:rPr>
        <w:t xml:space="preserve"> el combate de la delincuencia y la criminalidad</w:t>
      </w:r>
      <w:r w:rsidR="00060032" w:rsidRPr="00774E1E">
        <w:rPr>
          <w:rFonts w:ascii="Book Antiqua" w:hAnsi="Book Antiqua"/>
          <w:sz w:val="22"/>
          <w:szCs w:val="22"/>
          <w:lang w:val="es-DO"/>
        </w:rPr>
        <w:t xml:space="preserve">. </w:t>
      </w:r>
    </w:p>
    <w:p w:rsidR="00980ABB" w:rsidRPr="00774E1E" w:rsidRDefault="00980ABB" w:rsidP="00774E1E">
      <w:pPr>
        <w:jc w:val="both"/>
        <w:rPr>
          <w:rFonts w:ascii="Book Antiqua" w:hAnsi="Book Antiqua"/>
          <w:sz w:val="22"/>
          <w:szCs w:val="22"/>
          <w:lang w:val="es-DO"/>
        </w:rPr>
      </w:pPr>
    </w:p>
    <w:p w:rsidR="00980ABB" w:rsidRPr="00774E1E" w:rsidRDefault="00980ABB" w:rsidP="00774E1E">
      <w:pPr>
        <w:jc w:val="both"/>
        <w:rPr>
          <w:rFonts w:ascii="Book Antiqua" w:hAnsi="Book Antiqua"/>
          <w:sz w:val="22"/>
          <w:szCs w:val="22"/>
          <w:lang w:val="es-DO"/>
        </w:rPr>
      </w:pPr>
    </w:p>
    <w:p w:rsidR="00EE2A70" w:rsidRPr="00774E1E" w:rsidRDefault="00060032" w:rsidP="00774E1E">
      <w:pPr>
        <w:jc w:val="both"/>
        <w:rPr>
          <w:rFonts w:ascii="Book Antiqua" w:hAnsi="Book Antiqua"/>
          <w:sz w:val="22"/>
          <w:szCs w:val="22"/>
          <w:lang w:val="es-DO"/>
        </w:rPr>
      </w:pPr>
      <w:r w:rsidRPr="00774E1E">
        <w:rPr>
          <w:rFonts w:ascii="Book Antiqua" w:hAnsi="Book Antiqua"/>
          <w:sz w:val="22"/>
          <w:szCs w:val="22"/>
          <w:lang w:val="es-DO"/>
        </w:rPr>
        <w:t>Por igual, resaltamos</w:t>
      </w:r>
      <w:r w:rsidR="00563C14" w:rsidRPr="00774E1E">
        <w:rPr>
          <w:rFonts w:ascii="Book Antiqua" w:hAnsi="Book Antiqua"/>
          <w:sz w:val="22"/>
          <w:szCs w:val="22"/>
          <w:lang w:val="es-DO"/>
        </w:rPr>
        <w:t xml:space="preserve"> nuestra participación en marchas contra la corrupción, así como en foros organizados por la Fundación Institucionalidad y Justicia (FINJUS) y la Cámara Americana de Comercio de la República Dominicana, donde ANJE tuvo intervenciones relacionadas a la transparenci</w:t>
      </w:r>
      <w:r w:rsidRPr="00774E1E">
        <w:rPr>
          <w:rFonts w:ascii="Book Antiqua" w:hAnsi="Book Antiqua"/>
          <w:sz w:val="22"/>
          <w:szCs w:val="22"/>
          <w:lang w:val="es-DO"/>
        </w:rPr>
        <w:t>a desde la esfera gubernamental. Y</w:t>
      </w:r>
      <w:r w:rsidR="00563C14" w:rsidRPr="00774E1E">
        <w:rPr>
          <w:rFonts w:ascii="Book Antiqua" w:hAnsi="Book Antiqua"/>
          <w:sz w:val="22"/>
          <w:szCs w:val="22"/>
          <w:lang w:val="es-DO"/>
        </w:rPr>
        <w:t xml:space="preserve"> finalmente, nuestras actividades, tertulias y eventos donde tuvimos las intervenciones de destacados juristas nacionales e internacionales que engalanaron nuestras actividades. </w:t>
      </w:r>
      <w:r w:rsidR="00BF3A29" w:rsidRPr="00774E1E">
        <w:rPr>
          <w:rFonts w:ascii="Book Antiqua" w:hAnsi="Book Antiqua"/>
          <w:sz w:val="22"/>
          <w:szCs w:val="22"/>
          <w:lang w:val="es-DO"/>
        </w:rPr>
        <w:t xml:space="preserve"> Por citar algunos de ellos, ANJE recibió al Procurador General de la República, Francisco Dominguez Brito; al pasado Presidente de la Suprema Corte de Justicia, Jorge Subero Isa; al Magistrado Edynson Alarcón y Nathanael Concepción</w:t>
      </w:r>
      <w:r w:rsidRPr="00774E1E">
        <w:rPr>
          <w:rFonts w:ascii="Book Antiqua" w:hAnsi="Book Antiqua"/>
          <w:sz w:val="22"/>
          <w:szCs w:val="22"/>
          <w:lang w:val="es-DO"/>
        </w:rPr>
        <w:t>; al Diputado Victor Bisonó,</w:t>
      </w:r>
      <w:r w:rsidR="00BF3A29" w:rsidRPr="00774E1E">
        <w:rPr>
          <w:rFonts w:ascii="Book Antiqua" w:hAnsi="Book Antiqua"/>
          <w:sz w:val="22"/>
          <w:szCs w:val="22"/>
          <w:lang w:val="es-DO"/>
        </w:rPr>
        <w:t xml:space="preserve"> entre otras importantes figuras. </w:t>
      </w:r>
    </w:p>
    <w:p w:rsidR="004774C0" w:rsidRPr="00774E1E" w:rsidRDefault="004774C0" w:rsidP="00774E1E">
      <w:pPr>
        <w:jc w:val="both"/>
        <w:rPr>
          <w:rFonts w:ascii="Book Antiqua" w:hAnsi="Book Antiqua" w:cs="Arial"/>
          <w:sz w:val="22"/>
          <w:szCs w:val="22"/>
          <w:lang w:val="es-DO"/>
        </w:rPr>
      </w:pPr>
    </w:p>
    <w:p w:rsidR="0045108B" w:rsidRPr="00774E1E" w:rsidRDefault="0046130A" w:rsidP="00774E1E">
      <w:pPr>
        <w:jc w:val="both"/>
        <w:rPr>
          <w:rFonts w:ascii="Book Antiqua" w:hAnsi="Book Antiqua" w:cs="Arial"/>
          <w:sz w:val="22"/>
          <w:szCs w:val="22"/>
          <w:lang w:val="es-DO"/>
        </w:rPr>
      </w:pPr>
      <w:r w:rsidRPr="00774E1E">
        <w:rPr>
          <w:rFonts w:ascii="Book Antiqua" w:hAnsi="Book Antiqua" w:cs="Arial"/>
          <w:sz w:val="22"/>
          <w:szCs w:val="22"/>
          <w:lang w:val="es-DO"/>
        </w:rPr>
        <w:t>Uno de los principales tema</w:t>
      </w:r>
      <w:r w:rsidR="00060032" w:rsidRPr="00774E1E">
        <w:rPr>
          <w:rFonts w:ascii="Book Antiqua" w:hAnsi="Book Antiqua" w:cs="Arial"/>
          <w:sz w:val="22"/>
          <w:szCs w:val="22"/>
          <w:lang w:val="es-DO"/>
        </w:rPr>
        <w:t>s abordados durante este período</w:t>
      </w:r>
      <w:r w:rsidRPr="00774E1E">
        <w:rPr>
          <w:rFonts w:ascii="Book Antiqua" w:hAnsi="Book Antiqua" w:cs="Arial"/>
          <w:sz w:val="22"/>
          <w:szCs w:val="22"/>
          <w:lang w:val="es-DO"/>
        </w:rPr>
        <w:t xml:space="preserve"> fue la </w:t>
      </w:r>
      <w:r w:rsidRPr="00774E1E">
        <w:rPr>
          <w:rFonts w:ascii="Book Antiqua" w:hAnsi="Book Antiqua" w:cs="Arial"/>
          <w:b/>
          <w:sz w:val="22"/>
          <w:szCs w:val="22"/>
          <w:lang w:val="es-DO"/>
        </w:rPr>
        <w:t>promoción del Emprendimiento y la Innovación.</w:t>
      </w:r>
      <w:r w:rsidRPr="00774E1E">
        <w:rPr>
          <w:rFonts w:ascii="Book Antiqua" w:hAnsi="Book Antiqua" w:cs="Arial"/>
          <w:sz w:val="22"/>
          <w:szCs w:val="22"/>
          <w:lang w:val="es-DO"/>
        </w:rPr>
        <w:t xml:space="preserve"> A inicios de nuestra gestión, participamos </w:t>
      </w:r>
      <w:r w:rsidR="00060032" w:rsidRPr="00774E1E">
        <w:rPr>
          <w:rFonts w:ascii="Book Antiqua" w:hAnsi="Book Antiqua" w:cs="Arial"/>
          <w:sz w:val="22"/>
          <w:szCs w:val="22"/>
          <w:lang w:val="es-DO"/>
        </w:rPr>
        <w:t>en la II Feria de Emprendedores. Al mismo tiempo,</w:t>
      </w:r>
      <w:r w:rsidRPr="00774E1E">
        <w:rPr>
          <w:rFonts w:ascii="Book Antiqua" w:hAnsi="Book Antiqua" w:cs="Arial"/>
          <w:sz w:val="22"/>
          <w:szCs w:val="22"/>
          <w:lang w:val="es-DO"/>
        </w:rPr>
        <w:t xml:space="preserve"> abogamos activamente por la necesidad de un marco legal que fortaleciera y facilitara la actividad emprendedora, a través del Proyecto de Ley de Emprendimiento e Innovación Empresarial; realizamos actividades de formación</w:t>
      </w:r>
      <w:r w:rsidR="002E5A0B" w:rsidRPr="00774E1E">
        <w:rPr>
          <w:rFonts w:ascii="Book Antiqua" w:hAnsi="Book Antiqua" w:cs="Arial"/>
          <w:sz w:val="22"/>
          <w:szCs w:val="22"/>
          <w:lang w:val="es-DO"/>
        </w:rPr>
        <w:t xml:space="preserve"> a emprendedores y desplegamos nuestra iniciativa más importante: el Primer Premio Nacional Anje-Innovadores de América. </w:t>
      </w:r>
    </w:p>
    <w:p w:rsidR="0045108B" w:rsidRPr="00774E1E" w:rsidRDefault="0045108B" w:rsidP="00774E1E">
      <w:pPr>
        <w:jc w:val="both"/>
        <w:rPr>
          <w:rFonts w:ascii="Book Antiqua" w:hAnsi="Book Antiqua" w:cs="Arial"/>
          <w:sz w:val="22"/>
          <w:szCs w:val="22"/>
          <w:lang w:val="es-DO"/>
        </w:rPr>
      </w:pPr>
    </w:p>
    <w:p w:rsidR="00663F7F" w:rsidRPr="00774E1E" w:rsidRDefault="0045108B" w:rsidP="00774E1E">
      <w:pPr>
        <w:jc w:val="both"/>
        <w:rPr>
          <w:rFonts w:ascii="Book Antiqua" w:hAnsi="Book Antiqua" w:cs="Arial"/>
          <w:b/>
          <w:sz w:val="22"/>
          <w:szCs w:val="22"/>
          <w:lang w:val="es-DO"/>
        </w:rPr>
      </w:pPr>
      <w:r w:rsidRPr="00774E1E">
        <w:rPr>
          <w:rFonts w:ascii="Book Antiqua" w:hAnsi="Book Antiqua" w:cs="Arial"/>
          <w:sz w:val="22"/>
          <w:szCs w:val="22"/>
          <w:lang w:val="es-DO"/>
        </w:rPr>
        <w:t>Nunca pensamos que el Primer Premio Nacional ANJE- Innovadores de América tendría tal nivel de impacto. Surgió como una idea innovadora y</w:t>
      </w:r>
      <w:r w:rsidR="00060032" w:rsidRPr="00774E1E">
        <w:rPr>
          <w:rFonts w:ascii="Book Antiqua" w:hAnsi="Book Antiqua" w:cs="Arial"/>
          <w:sz w:val="22"/>
          <w:szCs w:val="22"/>
          <w:lang w:val="es-DO"/>
        </w:rPr>
        <w:t xml:space="preserve"> de seguir este camino, podría transformarse</w:t>
      </w:r>
      <w:r w:rsidR="00373163">
        <w:rPr>
          <w:rFonts w:ascii="Book Antiqua" w:hAnsi="Book Antiqua" w:cs="Arial"/>
          <w:sz w:val="22"/>
          <w:szCs w:val="22"/>
          <w:lang w:val="es-DO"/>
        </w:rPr>
        <w:t xml:space="preserve"> </w:t>
      </w:r>
      <w:r w:rsidRPr="00774E1E">
        <w:rPr>
          <w:rFonts w:ascii="Book Antiqua" w:hAnsi="Book Antiqua" w:cs="Arial"/>
          <w:sz w:val="22"/>
          <w:szCs w:val="22"/>
          <w:lang w:val="es-DO"/>
        </w:rPr>
        <w:t xml:space="preserve">en una plataforma para apostar por ideas revolucionarias y lograr apoyo al talento dominicano  para que nos podamos insertar como país en la economía global del conocimiento. </w:t>
      </w:r>
      <w:r w:rsidRPr="00774E1E">
        <w:rPr>
          <w:rFonts w:ascii="Book Antiqua" w:hAnsi="Book Antiqua" w:cs="Arial"/>
          <w:b/>
          <w:sz w:val="22"/>
          <w:szCs w:val="22"/>
          <w:lang w:val="es-DO"/>
        </w:rPr>
        <w:t xml:space="preserve">Recibimos </w:t>
      </w:r>
      <w:r w:rsidRPr="00774E1E">
        <w:rPr>
          <w:rFonts w:ascii="Book Antiqua" w:eastAsiaTheme="minorHAnsi" w:hAnsi="Book Antiqua"/>
          <w:b/>
          <w:color w:val="000000"/>
          <w:sz w:val="22"/>
          <w:szCs w:val="22"/>
          <w:lang w:val="es-ES_tradnl"/>
        </w:rPr>
        <w:t xml:space="preserve">249 postulaciones de 15 provincias del país, resultando 23 finalistas, de los cuales 8 iniciativas resultaron ganadoras </w:t>
      </w:r>
      <w:r w:rsidRPr="00774E1E">
        <w:rPr>
          <w:rFonts w:ascii="Book Antiqua" w:hAnsi="Book Antiqua" w:cs="Arial"/>
          <w:b/>
          <w:sz w:val="22"/>
          <w:szCs w:val="22"/>
          <w:lang w:val="es-DO"/>
        </w:rPr>
        <w:t xml:space="preserve">para el Renglón de Ideas y de Innovaciones en las categorías de Innovación Social y Educación; Ciencia y Tecnología; Empresa e Industria; y Sostenibilidad y Ecología. </w:t>
      </w:r>
    </w:p>
    <w:p w:rsidR="00971EDE" w:rsidRPr="00774E1E" w:rsidRDefault="00971EDE" w:rsidP="00774E1E">
      <w:pPr>
        <w:jc w:val="both"/>
        <w:rPr>
          <w:rFonts w:ascii="Book Antiqua" w:hAnsi="Book Antiqua" w:cs="Verdana"/>
          <w:sz w:val="22"/>
          <w:szCs w:val="22"/>
        </w:rPr>
      </w:pPr>
    </w:p>
    <w:p w:rsidR="007169FA" w:rsidRPr="00774E1E" w:rsidRDefault="00971EDE" w:rsidP="00774E1E">
      <w:pPr>
        <w:jc w:val="both"/>
        <w:rPr>
          <w:rFonts w:ascii="Book Antiqua" w:hAnsi="Book Antiqua" w:cs="Verdana"/>
          <w:sz w:val="22"/>
          <w:szCs w:val="22"/>
        </w:rPr>
      </w:pPr>
      <w:r w:rsidRPr="00774E1E">
        <w:rPr>
          <w:rFonts w:ascii="Book Antiqua" w:hAnsi="Book Antiqua" w:cs="Verdana"/>
          <w:sz w:val="22"/>
          <w:szCs w:val="22"/>
        </w:rPr>
        <w:t xml:space="preserve">En </w:t>
      </w:r>
      <w:r w:rsidRPr="00774E1E">
        <w:rPr>
          <w:rFonts w:ascii="Book Antiqua" w:hAnsi="Book Antiqua" w:cs="Verdana"/>
          <w:b/>
          <w:sz w:val="22"/>
          <w:szCs w:val="22"/>
        </w:rPr>
        <w:t>materia educativa,</w:t>
      </w:r>
      <w:r w:rsidR="00373163">
        <w:rPr>
          <w:rFonts w:ascii="Book Antiqua" w:hAnsi="Book Antiqua" w:cs="Verdana"/>
          <w:b/>
          <w:sz w:val="22"/>
          <w:szCs w:val="22"/>
        </w:rPr>
        <w:t xml:space="preserve"> </w:t>
      </w:r>
      <w:r w:rsidR="004774C0" w:rsidRPr="00774E1E">
        <w:rPr>
          <w:rFonts w:ascii="Book Antiqua" w:hAnsi="Book Antiqua" w:cs="Verdana"/>
          <w:sz w:val="22"/>
          <w:szCs w:val="22"/>
        </w:rPr>
        <w:t>continuamos</w:t>
      </w:r>
      <w:r w:rsidR="007169FA" w:rsidRPr="00774E1E">
        <w:rPr>
          <w:rFonts w:ascii="Book Antiqua" w:hAnsi="Book Antiqua" w:cs="Verdana"/>
          <w:sz w:val="22"/>
          <w:szCs w:val="22"/>
        </w:rPr>
        <w:t xml:space="preserve"> con los esfuerzos para lograr la reforma</w:t>
      </w:r>
      <w:r w:rsidR="00373163">
        <w:rPr>
          <w:rFonts w:ascii="Book Antiqua" w:hAnsi="Book Antiqua" w:cs="Verdana"/>
          <w:sz w:val="22"/>
          <w:szCs w:val="22"/>
        </w:rPr>
        <w:t xml:space="preserve"> </w:t>
      </w:r>
      <w:r w:rsidR="007169FA" w:rsidRPr="00774E1E">
        <w:rPr>
          <w:rFonts w:ascii="Book Antiqua" w:hAnsi="Book Antiqua" w:cs="Verdana"/>
          <w:sz w:val="22"/>
          <w:szCs w:val="22"/>
        </w:rPr>
        <w:t>d</w:t>
      </w:r>
      <w:r w:rsidR="00947C0D" w:rsidRPr="00774E1E">
        <w:rPr>
          <w:rFonts w:ascii="Book Antiqua" w:hAnsi="Book Antiqua" w:cs="Verdana"/>
          <w:sz w:val="22"/>
          <w:szCs w:val="22"/>
        </w:rPr>
        <w:t>el sistema educativo</w:t>
      </w:r>
      <w:r w:rsidR="002A0830" w:rsidRPr="00774E1E">
        <w:rPr>
          <w:rFonts w:ascii="Book Antiqua" w:hAnsi="Book Antiqua" w:cs="Verdana"/>
          <w:sz w:val="22"/>
          <w:szCs w:val="22"/>
        </w:rPr>
        <w:t>, a través d</w:t>
      </w:r>
      <w:r w:rsidR="007169FA" w:rsidRPr="00774E1E">
        <w:rPr>
          <w:rFonts w:ascii="Book Antiqua" w:hAnsi="Book Antiqua" w:cs="Verdana"/>
          <w:sz w:val="22"/>
          <w:szCs w:val="22"/>
        </w:rPr>
        <w:t>el monitoreo de los resultados de la tanda extendida y la calidad del gasto en educación</w:t>
      </w:r>
      <w:r w:rsidR="0018338B" w:rsidRPr="00774E1E">
        <w:rPr>
          <w:rFonts w:ascii="Book Antiqua" w:hAnsi="Book Antiqua" w:cs="Verdana"/>
          <w:sz w:val="22"/>
          <w:szCs w:val="22"/>
        </w:rPr>
        <w:t xml:space="preserve">. </w:t>
      </w:r>
      <w:r w:rsidR="007169FA" w:rsidRPr="00774E1E">
        <w:rPr>
          <w:rFonts w:ascii="Book Antiqua" w:hAnsi="Book Antiqua" w:cs="Verdana"/>
          <w:sz w:val="22"/>
          <w:szCs w:val="22"/>
        </w:rPr>
        <w:t xml:space="preserve">Desde nuestra </w:t>
      </w:r>
      <w:r w:rsidR="002A0830" w:rsidRPr="00774E1E">
        <w:rPr>
          <w:rFonts w:ascii="Book Antiqua" w:hAnsi="Book Antiqua" w:cs="Verdana"/>
          <w:b/>
          <w:sz w:val="22"/>
          <w:szCs w:val="22"/>
        </w:rPr>
        <w:t>Comisión de E</w:t>
      </w:r>
      <w:r w:rsidR="007169FA" w:rsidRPr="00774E1E">
        <w:rPr>
          <w:rFonts w:ascii="Book Antiqua" w:hAnsi="Book Antiqua" w:cs="Verdana"/>
          <w:b/>
          <w:sz w:val="22"/>
          <w:szCs w:val="22"/>
        </w:rPr>
        <w:t>nergía</w:t>
      </w:r>
      <w:r w:rsidR="007169FA" w:rsidRPr="00774E1E">
        <w:rPr>
          <w:rFonts w:ascii="Book Antiqua" w:hAnsi="Book Antiqua" w:cs="Verdana"/>
          <w:sz w:val="22"/>
          <w:szCs w:val="22"/>
        </w:rPr>
        <w:t xml:space="preserve">, nos mantuvimos participando en el Pacto Eléctrico que se </w:t>
      </w:r>
      <w:r w:rsidR="00286F7D" w:rsidRPr="00774E1E">
        <w:rPr>
          <w:rFonts w:ascii="Book Antiqua" w:hAnsi="Book Antiqua" w:cs="Verdana"/>
          <w:sz w:val="22"/>
          <w:szCs w:val="22"/>
        </w:rPr>
        <w:t>deriva d</w:t>
      </w:r>
      <w:r w:rsidR="002A0830" w:rsidRPr="00774E1E">
        <w:rPr>
          <w:rFonts w:ascii="Book Antiqua" w:hAnsi="Book Antiqua" w:cs="Verdana"/>
          <w:sz w:val="22"/>
          <w:szCs w:val="22"/>
        </w:rPr>
        <w:t>el cumplimiento de la Estrategia</w:t>
      </w:r>
      <w:r w:rsidR="00286F7D" w:rsidRPr="00774E1E">
        <w:rPr>
          <w:rFonts w:ascii="Book Antiqua" w:hAnsi="Book Antiqua" w:cs="Verdana"/>
          <w:sz w:val="22"/>
          <w:szCs w:val="22"/>
        </w:rPr>
        <w:t xml:space="preserve"> Nacional de Desarrollo y que</w:t>
      </w:r>
      <w:r w:rsidR="002A0830" w:rsidRPr="00774E1E">
        <w:rPr>
          <w:rFonts w:ascii="Book Antiqua" w:hAnsi="Book Antiqua" w:cs="Verdana"/>
          <w:sz w:val="22"/>
          <w:szCs w:val="22"/>
        </w:rPr>
        <w:t xml:space="preserve"> se</w:t>
      </w:r>
      <w:r w:rsidR="00373163">
        <w:rPr>
          <w:rFonts w:ascii="Book Antiqua" w:hAnsi="Book Antiqua" w:cs="Verdana"/>
          <w:sz w:val="22"/>
          <w:szCs w:val="22"/>
        </w:rPr>
        <w:t xml:space="preserve"> </w:t>
      </w:r>
      <w:r w:rsidR="007169FA" w:rsidRPr="00774E1E">
        <w:rPr>
          <w:rFonts w:ascii="Book Antiqua" w:hAnsi="Book Antiqua" w:cs="Verdana"/>
          <w:sz w:val="22"/>
          <w:szCs w:val="22"/>
        </w:rPr>
        <w:t>discute dentro del Consejo Econ</w:t>
      </w:r>
      <w:r w:rsidR="00843025" w:rsidRPr="00774E1E">
        <w:rPr>
          <w:rFonts w:ascii="Book Antiqua" w:hAnsi="Book Antiqua" w:cs="Verdana"/>
          <w:sz w:val="22"/>
          <w:szCs w:val="22"/>
        </w:rPr>
        <w:t xml:space="preserve">ómico y Social (CES) y en el proceso de construcción de los consensos internos dentro del Consejo Nacional de la Empresa Privada (CONEP). </w:t>
      </w:r>
    </w:p>
    <w:p w:rsidR="00FE13FD" w:rsidRPr="00774E1E" w:rsidRDefault="00FE13FD" w:rsidP="00774E1E">
      <w:pPr>
        <w:jc w:val="both"/>
        <w:rPr>
          <w:rFonts w:ascii="Book Antiqua" w:hAnsi="Book Antiqua"/>
          <w:color w:val="000000"/>
          <w:sz w:val="22"/>
          <w:szCs w:val="22"/>
        </w:rPr>
      </w:pPr>
    </w:p>
    <w:p w:rsidR="00286F7D" w:rsidRPr="00373163" w:rsidRDefault="00286F7D" w:rsidP="00774E1E">
      <w:pPr>
        <w:jc w:val="both"/>
        <w:rPr>
          <w:rFonts w:ascii="Book Antiqua" w:hAnsi="Book Antiqua"/>
          <w:color w:val="000000"/>
          <w:sz w:val="22"/>
          <w:szCs w:val="22"/>
          <w:lang w:val="es-DO"/>
        </w:rPr>
      </w:pPr>
      <w:r w:rsidRPr="00774E1E">
        <w:rPr>
          <w:rFonts w:ascii="Book Antiqua" w:hAnsi="Book Antiqua"/>
          <w:color w:val="000000"/>
          <w:sz w:val="22"/>
          <w:szCs w:val="22"/>
        </w:rPr>
        <w:t>Un aspecto importante para ANJE durante esta gestión, fue mejorar las relaciones interinstitucionales de la asociación</w:t>
      </w:r>
      <w:r w:rsidR="002A0830" w:rsidRPr="00774E1E">
        <w:rPr>
          <w:rFonts w:ascii="Book Antiqua" w:hAnsi="Book Antiqua"/>
          <w:color w:val="000000"/>
          <w:sz w:val="22"/>
          <w:szCs w:val="22"/>
        </w:rPr>
        <w:t>,</w:t>
      </w:r>
      <w:r w:rsidRPr="00774E1E">
        <w:rPr>
          <w:rFonts w:ascii="Book Antiqua" w:hAnsi="Book Antiqua"/>
          <w:color w:val="000000"/>
          <w:sz w:val="22"/>
          <w:szCs w:val="22"/>
        </w:rPr>
        <w:t xml:space="preserve"> y por ello visitamos entidades y personalidades claves como: la Vicepresidencia de la República, el </w:t>
      </w:r>
      <w:r w:rsidRPr="00373163">
        <w:rPr>
          <w:rFonts w:ascii="Book Antiqua" w:hAnsi="Book Antiqua"/>
          <w:color w:val="000000"/>
          <w:sz w:val="22"/>
          <w:szCs w:val="22"/>
          <w:lang w:val="es-DO"/>
        </w:rPr>
        <w:t>Ministerio de Energía y Minas, la Junta Central Electoral, Proindustria, el Ministerio de Industria y Comercio</w:t>
      </w:r>
      <w:r w:rsidR="002A0830" w:rsidRPr="00373163">
        <w:rPr>
          <w:rFonts w:ascii="Book Antiqua" w:hAnsi="Book Antiqua"/>
          <w:color w:val="000000"/>
          <w:sz w:val="22"/>
          <w:szCs w:val="22"/>
          <w:lang w:val="es-DO"/>
        </w:rPr>
        <w:t>,</w:t>
      </w:r>
      <w:r w:rsidRPr="00373163">
        <w:rPr>
          <w:rFonts w:ascii="Book Antiqua" w:hAnsi="Book Antiqua"/>
          <w:color w:val="000000"/>
          <w:sz w:val="22"/>
          <w:szCs w:val="22"/>
          <w:lang w:val="es-DO"/>
        </w:rPr>
        <w:t xml:space="preserve"> el Banco Central de la República Dominicana</w:t>
      </w:r>
      <w:r w:rsidR="002A0830" w:rsidRPr="00373163">
        <w:rPr>
          <w:rFonts w:ascii="Book Antiqua" w:hAnsi="Book Antiqua"/>
          <w:color w:val="000000"/>
          <w:sz w:val="22"/>
          <w:szCs w:val="22"/>
          <w:lang w:val="es-DO"/>
        </w:rPr>
        <w:t>,</w:t>
      </w:r>
      <w:r w:rsidRPr="00373163">
        <w:rPr>
          <w:rFonts w:ascii="Book Antiqua" w:hAnsi="Book Antiqua"/>
          <w:color w:val="000000"/>
          <w:sz w:val="22"/>
          <w:szCs w:val="22"/>
          <w:lang w:val="es-DO"/>
        </w:rPr>
        <w:t xml:space="preserve"> el Tribunal Constitucional</w:t>
      </w:r>
      <w:r w:rsidR="002A0830" w:rsidRPr="00373163">
        <w:rPr>
          <w:rFonts w:ascii="Book Antiqua" w:hAnsi="Book Antiqua"/>
          <w:color w:val="000000"/>
          <w:sz w:val="22"/>
          <w:szCs w:val="22"/>
          <w:lang w:val="es-DO"/>
        </w:rPr>
        <w:t xml:space="preserve">, </w:t>
      </w:r>
      <w:r w:rsidRPr="00373163">
        <w:rPr>
          <w:rFonts w:ascii="Book Antiqua" w:hAnsi="Book Antiqua"/>
          <w:color w:val="000000"/>
          <w:sz w:val="22"/>
          <w:szCs w:val="22"/>
          <w:lang w:val="es-DO"/>
        </w:rPr>
        <w:t>el Conse</w:t>
      </w:r>
      <w:r w:rsidR="002A0830" w:rsidRPr="00373163">
        <w:rPr>
          <w:rFonts w:ascii="Book Antiqua" w:hAnsi="Book Antiqua"/>
          <w:color w:val="000000"/>
          <w:sz w:val="22"/>
          <w:szCs w:val="22"/>
          <w:lang w:val="es-DO"/>
        </w:rPr>
        <w:t xml:space="preserve">jo Nacional de Seguridad Social, el Ministerio de Hacienda, el </w:t>
      </w:r>
      <w:r w:rsidRPr="00373163">
        <w:rPr>
          <w:rFonts w:ascii="Book Antiqua" w:hAnsi="Book Antiqua"/>
          <w:color w:val="000000"/>
          <w:sz w:val="22"/>
          <w:szCs w:val="22"/>
          <w:lang w:val="es-DO"/>
        </w:rPr>
        <w:t>Ministerio de Trabajo</w:t>
      </w:r>
      <w:r w:rsidR="002A0830" w:rsidRPr="00373163">
        <w:rPr>
          <w:rFonts w:ascii="Book Antiqua" w:hAnsi="Book Antiqua"/>
          <w:color w:val="000000"/>
          <w:sz w:val="22"/>
          <w:szCs w:val="22"/>
          <w:lang w:val="es-DO"/>
        </w:rPr>
        <w:t>, la</w:t>
      </w:r>
      <w:r w:rsidRPr="00373163">
        <w:rPr>
          <w:rFonts w:ascii="Book Antiqua" w:hAnsi="Book Antiqua"/>
          <w:color w:val="000000"/>
          <w:sz w:val="22"/>
          <w:szCs w:val="22"/>
          <w:lang w:val="es-DO"/>
        </w:rPr>
        <w:t xml:space="preserve"> Federación Dominicana de Municipios (FEDOMU)</w:t>
      </w:r>
      <w:r w:rsidR="002A0830" w:rsidRPr="00373163">
        <w:rPr>
          <w:rFonts w:ascii="Book Antiqua" w:hAnsi="Book Antiqua"/>
          <w:color w:val="000000"/>
          <w:sz w:val="22"/>
          <w:szCs w:val="22"/>
          <w:lang w:val="es-DO"/>
        </w:rPr>
        <w:t xml:space="preserve">, </w:t>
      </w:r>
      <w:r w:rsidR="005F2CCC" w:rsidRPr="00373163">
        <w:rPr>
          <w:rFonts w:ascii="Book Antiqua" w:hAnsi="Book Antiqua"/>
          <w:color w:val="000000"/>
          <w:sz w:val="22"/>
          <w:szCs w:val="22"/>
          <w:lang w:val="es-DO"/>
        </w:rPr>
        <w:t xml:space="preserve">la Superintendencia de Valores, </w:t>
      </w:r>
      <w:r w:rsidRPr="00373163">
        <w:rPr>
          <w:rFonts w:ascii="Book Antiqua" w:hAnsi="Book Antiqua"/>
          <w:color w:val="000000"/>
          <w:sz w:val="22"/>
          <w:szCs w:val="22"/>
          <w:lang w:val="es-DO"/>
        </w:rPr>
        <w:t xml:space="preserve">la </w:t>
      </w:r>
      <w:r w:rsidRPr="00774E1E">
        <w:rPr>
          <w:rFonts w:ascii="Book Antiqua" w:hAnsi="Book Antiqua"/>
          <w:color w:val="000000"/>
          <w:sz w:val="22"/>
          <w:szCs w:val="22"/>
          <w:lang w:val="es-DO"/>
        </w:rPr>
        <w:t>Comisión Nacional de Defensa de la C</w:t>
      </w:r>
      <w:r w:rsidRPr="00373163">
        <w:rPr>
          <w:rFonts w:ascii="Book Antiqua" w:hAnsi="Book Antiqua"/>
          <w:color w:val="000000"/>
          <w:sz w:val="22"/>
          <w:szCs w:val="22"/>
          <w:lang w:val="es-DO"/>
        </w:rPr>
        <w:t>o</w:t>
      </w:r>
      <w:r w:rsidRPr="00774E1E">
        <w:rPr>
          <w:rFonts w:ascii="Book Antiqua" w:hAnsi="Book Antiqua"/>
          <w:color w:val="000000"/>
          <w:sz w:val="22"/>
          <w:szCs w:val="22"/>
          <w:lang w:val="es-DO"/>
        </w:rPr>
        <w:t>mpetencia</w:t>
      </w:r>
      <w:r w:rsidR="002A0830" w:rsidRPr="00774E1E">
        <w:rPr>
          <w:rFonts w:ascii="Book Antiqua" w:hAnsi="Book Antiqua"/>
          <w:color w:val="000000"/>
          <w:sz w:val="22"/>
          <w:szCs w:val="22"/>
          <w:lang w:val="es-DO"/>
        </w:rPr>
        <w:t xml:space="preserve"> y </w:t>
      </w:r>
      <w:r w:rsidRPr="00774E1E">
        <w:rPr>
          <w:rFonts w:ascii="Book Antiqua" w:hAnsi="Book Antiqua"/>
          <w:color w:val="000000"/>
          <w:sz w:val="22"/>
          <w:szCs w:val="22"/>
          <w:lang w:val="es-DO"/>
        </w:rPr>
        <w:t>el Banco Interamericano de Desarrollo, entre otras.</w:t>
      </w:r>
    </w:p>
    <w:p w:rsidR="00286F7D" w:rsidRPr="00774E1E" w:rsidRDefault="00286F7D" w:rsidP="00774E1E">
      <w:pPr>
        <w:jc w:val="both"/>
        <w:rPr>
          <w:rFonts w:ascii="Book Antiqua" w:hAnsi="Book Antiqua"/>
          <w:color w:val="000000"/>
          <w:sz w:val="22"/>
          <w:szCs w:val="22"/>
        </w:rPr>
      </w:pPr>
    </w:p>
    <w:p w:rsidR="002A0830" w:rsidRPr="00774E1E" w:rsidRDefault="00B451FC" w:rsidP="00774E1E">
      <w:pPr>
        <w:jc w:val="both"/>
        <w:rPr>
          <w:rFonts w:ascii="Book Antiqua" w:hAnsi="Book Antiqua"/>
          <w:color w:val="000000"/>
          <w:sz w:val="22"/>
          <w:szCs w:val="22"/>
        </w:rPr>
      </w:pPr>
      <w:r w:rsidRPr="00774E1E">
        <w:rPr>
          <w:rFonts w:ascii="Book Antiqua" w:hAnsi="Book Antiqua"/>
          <w:color w:val="000000"/>
          <w:sz w:val="22"/>
          <w:szCs w:val="22"/>
        </w:rPr>
        <w:t xml:space="preserve">Por otro lado, con el propósito de agregar valor a nuestra membresía, </w:t>
      </w:r>
      <w:r w:rsidR="004774C0" w:rsidRPr="00774E1E">
        <w:rPr>
          <w:rFonts w:ascii="Book Antiqua" w:hAnsi="Book Antiqua"/>
          <w:color w:val="000000"/>
          <w:sz w:val="22"/>
          <w:szCs w:val="22"/>
        </w:rPr>
        <w:t xml:space="preserve">la cual aumentó en más de un </w:t>
      </w:r>
      <w:r w:rsidR="004774C0" w:rsidRPr="00774E1E">
        <w:rPr>
          <w:rFonts w:ascii="Book Antiqua" w:hAnsi="Book Antiqua"/>
          <w:b/>
          <w:sz w:val="22"/>
          <w:szCs w:val="22"/>
        </w:rPr>
        <w:t>centenar de nuevos miembros</w:t>
      </w:r>
      <w:r w:rsidR="00F41C27" w:rsidRPr="00774E1E">
        <w:rPr>
          <w:rFonts w:ascii="Book Antiqua" w:hAnsi="Book Antiqua"/>
          <w:b/>
          <w:sz w:val="22"/>
          <w:szCs w:val="22"/>
        </w:rPr>
        <w:t xml:space="preserve">, </w:t>
      </w:r>
      <w:r w:rsidR="00F41C27" w:rsidRPr="00774E1E">
        <w:rPr>
          <w:rFonts w:ascii="Book Antiqua" w:hAnsi="Book Antiqua"/>
          <w:sz w:val="22"/>
          <w:szCs w:val="22"/>
        </w:rPr>
        <w:t>a quienes le hicimos un encuentro de inducción en julio</w:t>
      </w:r>
      <w:r w:rsidR="00F41C27" w:rsidRPr="00774E1E">
        <w:rPr>
          <w:rFonts w:ascii="Book Antiqua" w:hAnsi="Book Antiqua"/>
          <w:b/>
          <w:sz w:val="22"/>
          <w:szCs w:val="22"/>
        </w:rPr>
        <w:t xml:space="preserve">; </w:t>
      </w:r>
      <w:r w:rsidR="008C4539" w:rsidRPr="00774E1E">
        <w:rPr>
          <w:rFonts w:ascii="Book Antiqua" w:hAnsi="Book Antiqua"/>
          <w:color w:val="000000"/>
          <w:sz w:val="22"/>
          <w:szCs w:val="22"/>
        </w:rPr>
        <w:t xml:space="preserve">desplegamos </w:t>
      </w:r>
      <w:r w:rsidR="00FE13FD" w:rsidRPr="00774E1E">
        <w:rPr>
          <w:rFonts w:ascii="Book Antiqua" w:hAnsi="Book Antiqua"/>
          <w:color w:val="000000"/>
          <w:sz w:val="22"/>
          <w:szCs w:val="22"/>
        </w:rPr>
        <w:t>un conjunto de iniciativas para</w:t>
      </w:r>
      <w:r w:rsidRPr="00774E1E">
        <w:rPr>
          <w:rFonts w:ascii="Book Antiqua" w:hAnsi="Book Antiqua"/>
          <w:color w:val="000000"/>
          <w:sz w:val="22"/>
          <w:szCs w:val="22"/>
        </w:rPr>
        <w:t xml:space="preserve"> incrementar la oferta de capacitación,  lograr una mayor cantidad de socios y mejorar el involucramiento y la participación de los mismos en las actividades, así como implementar proyectos para mejorar la comunicación </w:t>
      </w:r>
      <w:r w:rsidR="00B30751" w:rsidRPr="00774E1E">
        <w:rPr>
          <w:rFonts w:ascii="Book Antiqua" w:hAnsi="Book Antiqua"/>
          <w:color w:val="000000"/>
          <w:sz w:val="22"/>
          <w:szCs w:val="22"/>
        </w:rPr>
        <w:t xml:space="preserve">interna y externa de la asociación. </w:t>
      </w:r>
      <w:r w:rsidR="004774C0" w:rsidRPr="00774E1E">
        <w:rPr>
          <w:rFonts w:ascii="Book Antiqua" w:hAnsi="Book Antiqua"/>
          <w:color w:val="000000"/>
          <w:sz w:val="22"/>
          <w:szCs w:val="22"/>
        </w:rPr>
        <w:t xml:space="preserve">Cabe destacar que realizamos: </w:t>
      </w:r>
    </w:p>
    <w:p w:rsidR="004774C0" w:rsidRPr="00774E1E" w:rsidRDefault="004774C0" w:rsidP="00774E1E">
      <w:pPr>
        <w:jc w:val="both"/>
        <w:rPr>
          <w:rFonts w:ascii="Book Antiqua" w:hAnsi="Book Antiqua"/>
          <w:color w:val="000000"/>
          <w:sz w:val="22"/>
          <w:szCs w:val="22"/>
        </w:rPr>
      </w:pPr>
    </w:p>
    <w:p w:rsidR="00E5783C" w:rsidRPr="00774E1E" w:rsidRDefault="002A0830" w:rsidP="00774E1E">
      <w:pPr>
        <w:pStyle w:val="Prrafodelista"/>
        <w:numPr>
          <w:ilvl w:val="0"/>
          <w:numId w:val="6"/>
        </w:numPr>
        <w:jc w:val="both"/>
        <w:rPr>
          <w:rFonts w:ascii="Book Antiqua" w:hAnsi="Book Antiqua"/>
          <w:b/>
          <w:color w:val="000000"/>
        </w:rPr>
      </w:pPr>
      <w:r w:rsidRPr="00774E1E">
        <w:rPr>
          <w:rFonts w:ascii="Book Antiqua" w:hAnsi="Book Antiqua"/>
          <w:b/>
          <w:color w:val="000000"/>
        </w:rPr>
        <w:t xml:space="preserve">Seis </w:t>
      </w:r>
      <w:r w:rsidR="00980ABB" w:rsidRPr="00774E1E">
        <w:rPr>
          <w:rFonts w:ascii="Book Antiqua" w:hAnsi="Book Antiqua"/>
          <w:b/>
          <w:color w:val="000000"/>
        </w:rPr>
        <w:t>(</w:t>
      </w:r>
      <w:r w:rsidRPr="00774E1E">
        <w:rPr>
          <w:rFonts w:ascii="Book Antiqua" w:hAnsi="Book Antiqua"/>
          <w:b/>
          <w:color w:val="000000"/>
        </w:rPr>
        <w:t>6</w:t>
      </w:r>
      <w:r w:rsidR="00980ABB" w:rsidRPr="00774E1E">
        <w:rPr>
          <w:rFonts w:ascii="Book Antiqua" w:hAnsi="Book Antiqua"/>
          <w:b/>
          <w:color w:val="000000"/>
        </w:rPr>
        <w:t>)</w:t>
      </w:r>
      <w:r w:rsidR="004D26EE" w:rsidRPr="00774E1E">
        <w:rPr>
          <w:rFonts w:ascii="Book Antiqua" w:hAnsi="Book Antiqua"/>
          <w:b/>
          <w:color w:val="000000"/>
        </w:rPr>
        <w:t xml:space="preserve"> Desayunos Empresariales de Alto Nivel</w:t>
      </w:r>
      <w:r w:rsidR="004D26EE" w:rsidRPr="00774E1E">
        <w:rPr>
          <w:rFonts w:ascii="Book Antiqua" w:hAnsi="Book Antiqua"/>
          <w:color w:val="000000"/>
        </w:rPr>
        <w:t xml:space="preserve"> con invitados especiales como el Lic. </w:t>
      </w:r>
      <w:r w:rsidR="004D26EE" w:rsidRPr="00774E1E">
        <w:rPr>
          <w:rFonts w:ascii="Book Antiqua" w:hAnsi="Book Antiqua"/>
          <w:b/>
          <w:color w:val="000000"/>
        </w:rPr>
        <w:t>Guarocuya Félix</w:t>
      </w:r>
      <w:r w:rsidR="004D26EE" w:rsidRPr="00774E1E">
        <w:rPr>
          <w:rFonts w:ascii="Book Antiqua" w:hAnsi="Book Antiqua"/>
          <w:color w:val="000000"/>
        </w:rPr>
        <w:t>, Director de</w:t>
      </w:r>
      <w:r w:rsidRPr="00774E1E">
        <w:rPr>
          <w:rFonts w:ascii="Book Antiqua" w:hAnsi="Book Antiqua"/>
          <w:color w:val="000000"/>
        </w:rPr>
        <w:t xml:space="preserve"> la</w:t>
      </w:r>
      <w:r w:rsidR="004D26EE" w:rsidRPr="00774E1E">
        <w:rPr>
          <w:rFonts w:ascii="Book Antiqua" w:hAnsi="Book Antiqua"/>
          <w:color w:val="000000"/>
        </w:rPr>
        <w:t xml:space="preserve"> DGII; </w:t>
      </w:r>
      <w:r w:rsidR="004D26EE" w:rsidRPr="00774E1E">
        <w:rPr>
          <w:rFonts w:ascii="Book Antiqua" w:hAnsi="Book Antiqua"/>
          <w:b/>
          <w:color w:val="000000"/>
        </w:rPr>
        <w:t>Ligia Amada Melo de Cardona</w:t>
      </w:r>
      <w:r w:rsidR="004D26EE" w:rsidRPr="00774E1E">
        <w:rPr>
          <w:rFonts w:ascii="Book Antiqua" w:hAnsi="Book Antiqua"/>
          <w:color w:val="000000"/>
        </w:rPr>
        <w:t xml:space="preserve">, Ministra de Educación Superior, Ciencia y Tecnología; </w:t>
      </w:r>
      <w:r w:rsidR="004D26EE" w:rsidRPr="00774E1E">
        <w:rPr>
          <w:rFonts w:ascii="Book Antiqua" w:hAnsi="Book Antiqua"/>
          <w:b/>
          <w:color w:val="000000"/>
        </w:rPr>
        <w:t>Lic. José del Castillo Saviñon</w:t>
      </w:r>
      <w:r w:rsidR="004D26EE" w:rsidRPr="00774E1E">
        <w:rPr>
          <w:rFonts w:ascii="Book Antiqua" w:hAnsi="Book Antiqua"/>
          <w:color w:val="000000"/>
        </w:rPr>
        <w:t xml:space="preserve">, Ministro de Industria y Comercio; </w:t>
      </w:r>
      <w:r w:rsidR="004D26EE" w:rsidRPr="00774E1E">
        <w:rPr>
          <w:rFonts w:ascii="Book Antiqua" w:hAnsi="Book Antiqua"/>
          <w:b/>
          <w:color w:val="000000"/>
        </w:rPr>
        <w:t>Lic. José Ramón Peralta</w:t>
      </w:r>
      <w:r w:rsidR="004D26EE" w:rsidRPr="00774E1E">
        <w:rPr>
          <w:rFonts w:ascii="Book Antiqua" w:hAnsi="Book Antiqua"/>
          <w:color w:val="000000"/>
        </w:rPr>
        <w:t xml:space="preserve">, Ministro Administrativo de la Presidencia; Lic. </w:t>
      </w:r>
      <w:r w:rsidR="004D26EE" w:rsidRPr="00774E1E">
        <w:rPr>
          <w:rFonts w:ascii="Book Antiqua" w:hAnsi="Book Antiqua"/>
          <w:b/>
          <w:color w:val="000000"/>
        </w:rPr>
        <w:t>Jean Alain Rodríguez</w:t>
      </w:r>
      <w:r w:rsidR="004D26EE" w:rsidRPr="00774E1E">
        <w:rPr>
          <w:rFonts w:ascii="Book Antiqua" w:hAnsi="Book Antiqua"/>
          <w:color w:val="000000"/>
        </w:rPr>
        <w:t xml:space="preserve">, Director del CEI-RD; y finalmente, un desayuno panel con los empresarios </w:t>
      </w:r>
      <w:r w:rsidR="004D26EE" w:rsidRPr="00774E1E">
        <w:rPr>
          <w:rFonts w:ascii="Book Antiqua" w:hAnsi="Book Antiqua"/>
          <w:b/>
          <w:color w:val="000000"/>
        </w:rPr>
        <w:t xml:space="preserve">Fernando Capellán, Ligia Bonetti, Lina García, Manuel Corripio </w:t>
      </w:r>
      <w:r w:rsidR="004D26EE" w:rsidRPr="00774E1E">
        <w:rPr>
          <w:rFonts w:ascii="Book Antiqua" w:hAnsi="Book Antiqua"/>
          <w:color w:val="000000"/>
        </w:rPr>
        <w:t>y</w:t>
      </w:r>
      <w:r w:rsidR="004D26EE" w:rsidRPr="00774E1E">
        <w:rPr>
          <w:rFonts w:ascii="Book Antiqua" w:hAnsi="Book Antiqua"/>
          <w:b/>
          <w:color w:val="000000"/>
        </w:rPr>
        <w:t xml:space="preserve"> Juan Vicini. </w:t>
      </w:r>
    </w:p>
    <w:p w:rsidR="006A1642" w:rsidRPr="00774E1E" w:rsidRDefault="00EE0483" w:rsidP="00774E1E">
      <w:pPr>
        <w:pStyle w:val="Prrafodelista"/>
        <w:numPr>
          <w:ilvl w:val="0"/>
          <w:numId w:val="6"/>
        </w:numPr>
        <w:jc w:val="both"/>
        <w:rPr>
          <w:rFonts w:ascii="Book Antiqua" w:hAnsi="Book Antiqua"/>
          <w:color w:val="000000"/>
        </w:rPr>
      </w:pPr>
      <w:r w:rsidRPr="00774E1E">
        <w:rPr>
          <w:rFonts w:ascii="Book Antiqua" w:hAnsi="Book Antiqua"/>
          <w:b/>
          <w:color w:val="000000"/>
        </w:rPr>
        <w:t xml:space="preserve">Ocho </w:t>
      </w:r>
      <w:r w:rsidR="00980ABB" w:rsidRPr="00774E1E">
        <w:rPr>
          <w:rFonts w:ascii="Book Antiqua" w:hAnsi="Book Antiqua"/>
          <w:b/>
          <w:color w:val="000000"/>
        </w:rPr>
        <w:t>(</w:t>
      </w:r>
      <w:r w:rsidRPr="00774E1E">
        <w:rPr>
          <w:rFonts w:ascii="Book Antiqua" w:hAnsi="Book Antiqua"/>
          <w:b/>
          <w:color w:val="000000"/>
        </w:rPr>
        <w:t>8</w:t>
      </w:r>
      <w:r w:rsidR="00980ABB" w:rsidRPr="00774E1E">
        <w:rPr>
          <w:rFonts w:ascii="Book Antiqua" w:hAnsi="Book Antiqua"/>
          <w:b/>
          <w:color w:val="000000"/>
        </w:rPr>
        <w:t>)</w:t>
      </w:r>
      <w:r w:rsidR="00F41C27" w:rsidRPr="00774E1E">
        <w:rPr>
          <w:rFonts w:ascii="Book Antiqua" w:hAnsi="Book Antiqua"/>
          <w:color w:val="000000"/>
        </w:rPr>
        <w:t xml:space="preserve"> actividades formativas como seminarios y talleres, entre los que se citan: </w:t>
      </w:r>
      <w:r w:rsidR="006A1642" w:rsidRPr="00774E1E">
        <w:rPr>
          <w:rFonts w:ascii="Book Antiqua" w:hAnsi="Book Antiqua"/>
          <w:color w:val="000000"/>
        </w:rPr>
        <w:t xml:space="preserve">el </w:t>
      </w:r>
      <w:r w:rsidR="006A1642" w:rsidRPr="00774E1E">
        <w:rPr>
          <w:rFonts w:ascii="Book Antiqua" w:hAnsi="Book Antiqua"/>
          <w:b/>
          <w:color w:val="000000"/>
        </w:rPr>
        <w:t>Seminario de Derecho Administrativo</w:t>
      </w:r>
      <w:r w:rsidR="006A1642" w:rsidRPr="00774E1E">
        <w:rPr>
          <w:rFonts w:ascii="Book Antiqua" w:hAnsi="Book Antiqua"/>
          <w:color w:val="000000"/>
        </w:rPr>
        <w:t xml:space="preserve"> con la Intervención de </w:t>
      </w:r>
      <w:r w:rsidR="006A1642" w:rsidRPr="00774E1E">
        <w:rPr>
          <w:rFonts w:ascii="Book Antiqua" w:hAnsi="Book Antiqua"/>
          <w:b/>
          <w:color w:val="000000"/>
        </w:rPr>
        <w:t>Jaime Rodríguez Arana, Alberto Fiallo, Fabiola Medina,</w:t>
      </w:r>
      <w:r w:rsidR="002A0830" w:rsidRPr="00774E1E">
        <w:rPr>
          <w:rFonts w:ascii="Book Antiqua" w:hAnsi="Book Antiqua"/>
          <w:b/>
          <w:color w:val="000000"/>
        </w:rPr>
        <w:t xml:space="preserve"> Francisco Á</w:t>
      </w:r>
      <w:r w:rsidR="006A1642" w:rsidRPr="00774E1E">
        <w:rPr>
          <w:rFonts w:ascii="Book Antiqua" w:hAnsi="Book Antiqua"/>
          <w:b/>
          <w:color w:val="000000"/>
        </w:rPr>
        <w:t>lvarez, Rafael Dickson, Olivo Ro</w:t>
      </w:r>
      <w:r w:rsidR="00373163">
        <w:rPr>
          <w:rFonts w:ascii="Book Antiqua" w:hAnsi="Book Antiqua"/>
          <w:b/>
          <w:color w:val="000000"/>
        </w:rPr>
        <w:t xml:space="preserve">dríguez y </w:t>
      </w:r>
      <w:r w:rsidR="00432C13" w:rsidRPr="00774E1E">
        <w:rPr>
          <w:rFonts w:ascii="Book Antiqua" w:hAnsi="Book Antiqua"/>
          <w:b/>
          <w:color w:val="000000"/>
        </w:rPr>
        <w:t>Juan Manuel Guerrero</w:t>
      </w:r>
      <w:r w:rsidR="00432C13" w:rsidRPr="00774E1E">
        <w:rPr>
          <w:rFonts w:ascii="Book Antiqua" w:hAnsi="Book Antiqua"/>
          <w:color w:val="000000"/>
        </w:rPr>
        <w:t xml:space="preserve">; </w:t>
      </w:r>
      <w:r w:rsidR="00432C13" w:rsidRPr="00774E1E">
        <w:rPr>
          <w:rFonts w:ascii="Book Antiqua" w:hAnsi="Book Antiqua"/>
          <w:b/>
          <w:color w:val="000000"/>
        </w:rPr>
        <w:t>T</w:t>
      </w:r>
      <w:r w:rsidR="006A1642" w:rsidRPr="00774E1E">
        <w:rPr>
          <w:rFonts w:ascii="Book Antiqua" w:hAnsi="Book Antiqua"/>
          <w:b/>
          <w:color w:val="000000"/>
        </w:rPr>
        <w:t>aller de Compras y Contrataciones</w:t>
      </w:r>
      <w:r w:rsidR="006A1642" w:rsidRPr="00774E1E">
        <w:rPr>
          <w:rFonts w:ascii="Book Antiqua" w:hAnsi="Book Antiqua"/>
          <w:color w:val="000000"/>
        </w:rPr>
        <w:t xml:space="preserve"> con el Estado en conjunto con la Dirección General de Compras y Contrataciones; </w:t>
      </w:r>
      <w:r w:rsidR="006A1642" w:rsidRPr="00774E1E">
        <w:rPr>
          <w:rFonts w:ascii="Book Antiqua" w:hAnsi="Book Antiqua"/>
          <w:b/>
          <w:color w:val="000000"/>
        </w:rPr>
        <w:t>Taller de Comunicación Estratégica</w:t>
      </w:r>
      <w:r w:rsidR="006A1642" w:rsidRPr="00774E1E">
        <w:rPr>
          <w:rFonts w:ascii="Book Antiqua" w:hAnsi="Book Antiqua"/>
          <w:color w:val="000000"/>
        </w:rPr>
        <w:t xml:space="preserve"> con la Escuela Europea de Gerencia; </w:t>
      </w:r>
      <w:r w:rsidR="006A1642" w:rsidRPr="00774E1E">
        <w:rPr>
          <w:rFonts w:ascii="Book Antiqua" w:hAnsi="Book Antiqua"/>
          <w:b/>
          <w:color w:val="000000"/>
        </w:rPr>
        <w:t>Taller de Manejo de Cuentas por Cobrar</w:t>
      </w:r>
      <w:r w:rsidR="006A1642" w:rsidRPr="00774E1E">
        <w:rPr>
          <w:rFonts w:ascii="Book Antiqua" w:hAnsi="Book Antiqua"/>
          <w:color w:val="000000"/>
        </w:rPr>
        <w:t xml:space="preserve"> con Nimbox; </w:t>
      </w:r>
      <w:r w:rsidR="006A1642" w:rsidRPr="00774E1E">
        <w:rPr>
          <w:rFonts w:ascii="Book Antiqua" w:hAnsi="Book Antiqua"/>
          <w:b/>
          <w:color w:val="000000"/>
        </w:rPr>
        <w:t>Taller sobre Comercio Electrónico</w:t>
      </w:r>
      <w:r w:rsidR="006A1642" w:rsidRPr="00774E1E">
        <w:rPr>
          <w:rFonts w:ascii="Book Antiqua" w:hAnsi="Book Antiqua"/>
          <w:color w:val="000000"/>
        </w:rPr>
        <w:t xml:space="preserve"> con Identity; </w:t>
      </w:r>
      <w:r w:rsidR="006A1642" w:rsidRPr="00774E1E">
        <w:rPr>
          <w:rFonts w:ascii="Book Antiqua" w:hAnsi="Book Antiqua"/>
          <w:b/>
          <w:color w:val="000000"/>
        </w:rPr>
        <w:t>Taller para Emprendedores</w:t>
      </w:r>
      <w:r w:rsidR="006A1642" w:rsidRPr="00774E1E">
        <w:rPr>
          <w:rFonts w:ascii="Book Antiqua" w:hAnsi="Book Antiqua"/>
          <w:color w:val="000000"/>
        </w:rPr>
        <w:t xml:space="preserve">; </w:t>
      </w:r>
      <w:r w:rsidR="00432C13" w:rsidRPr="00774E1E">
        <w:rPr>
          <w:rFonts w:ascii="Book Antiqua" w:hAnsi="Book Antiqua"/>
          <w:color w:val="000000"/>
        </w:rPr>
        <w:t xml:space="preserve">y nuestras actividades formativas que se desprenden del Acuerdo con Barna Business School como fueron el </w:t>
      </w:r>
      <w:r w:rsidR="00432C13" w:rsidRPr="00774E1E">
        <w:rPr>
          <w:rFonts w:ascii="Book Antiqua" w:hAnsi="Book Antiqua"/>
          <w:b/>
          <w:color w:val="000000"/>
        </w:rPr>
        <w:t xml:space="preserve">Taller de </w:t>
      </w:r>
      <w:r w:rsidR="00432C13" w:rsidRPr="00774E1E">
        <w:rPr>
          <w:rFonts w:ascii="Book Antiqua" w:hAnsi="Book Antiqua"/>
          <w:b/>
          <w:i/>
          <w:color w:val="000000"/>
        </w:rPr>
        <w:t>“Cómo lograr competitividad e Innovación en la Empresa de Hoy”</w:t>
      </w:r>
      <w:r w:rsidR="002A0830" w:rsidRPr="00774E1E">
        <w:rPr>
          <w:rFonts w:ascii="Book Antiqua" w:hAnsi="Book Antiqua"/>
          <w:b/>
          <w:i/>
          <w:color w:val="000000"/>
        </w:rPr>
        <w:t>,</w:t>
      </w:r>
      <w:r w:rsidR="00432C13" w:rsidRPr="00774E1E">
        <w:rPr>
          <w:rFonts w:ascii="Book Antiqua" w:hAnsi="Book Antiqua"/>
          <w:color w:val="000000"/>
        </w:rPr>
        <w:t xml:space="preserve"> y el </w:t>
      </w:r>
      <w:r w:rsidR="00432C13" w:rsidRPr="00774E1E">
        <w:rPr>
          <w:rFonts w:ascii="Book Antiqua" w:hAnsi="Book Antiqua"/>
          <w:b/>
          <w:color w:val="000000"/>
        </w:rPr>
        <w:t>Forum Cinenegocios.</w:t>
      </w:r>
    </w:p>
    <w:p w:rsidR="006A1642" w:rsidRPr="00774E1E" w:rsidRDefault="00980ABB" w:rsidP="00774E1E">
      <w:pPr>
        <w:pStyle w:val="Prrafodelista"/>
        <w:numPr>
          <w:ilvl w:val="0"/>
          <w:numId w:val="6"/>
        </w:numPr>
        <w:jc w:val="both"/>
        <w:rPr>
          <w:rFonts w:ascii="Book Antiqua" w:hAnsi="Book Antiqua"/>
          <w:color w:val="000000"/>
        </w:rPr>
      </w:pPr>
      <w:r w:rsidRPr="00774E1E">
        <w:rPr>
          <w:rFonts w:ascii="Book Antiqua" w:hAnsi="Book Antiqua"/>
          <w:b/>
          <w:color w:val="000000"/>
        </w:rPr>
        <w:t>Tres (</w:t>
      </w:r>
      <w:r w:rsidR="006A1642" w:rsidRPr="00774E1E">
        <w:rPr>
          <w:rFonts w:ascii="Book Antiqua" w:hAnsi="Book Antiqua"/>
          <w:b/>
          <w:color w:val="000000"/>
        </w:rPr>
        <w:t>3</w:t>
      </w:r>
      <w:r w:rsidRPr="00774E1E">
        <w:rPr>
          <w:rFonts w:ascii="Book Antiqua" w:hAnsi="Book Antiqua"/>
          <w:b/>
          <w:color w:val="000000"/>
        </w:rPr>
        <w:t>)</w:t>
      </w:r>
      <w:r w:rsidR="006A1642" w:rsidRPr="00774E1E">
        <w:rPr>
          <w:rFonts w:ascii="Book Antiqua" w:hAnsi="Book Antiqua"/>
          <w:b/>
          <w:color w:val="000000"/>
        </w:rPr>
        <w:t xml:space="preserve"> sesiones económicas</w:t>
      </w:r>
      <w:r w:rsidR="006A1642" w:rsidRPr="00774E1E">
        <w:rPr>
          <w:rFonts w:ascii="Book Antiqua" w:hAnsi="Book Antiqua"/>
          <w:color w:val="000000"/>
        </w:rPr>
        <w:t xml:space="preserve"> con Jacqueline Mora de ANALYTICA. </w:t>
      </w:r>
    </w:p>
    <w:p w:rsidR="004D26EE" w:rsidRPr="00774E1E" w:rsidRDefault="00EE0483" w:rsidP="00774E1E">
      <w:pPr>
        <w:pStyle w:val="Prrafodelista"/>
        <w:numPr>
          <w:ilvl w:val="0"/>
          <w:numId w:val="6"/>
        </w:numPr>
        <w:jc w:val="both"/>
        <w:rPr>
          <w:rFonts w:ascii="Book Antiqua" w:hAnsi="Book Antiqua"/>
          <w:b/>
          <w:color w:val="000000"/>
        </w:rPr>
      </w:pPr>
      <w:r w:rsidRPr="00774E1E">
        <w:rPr>
          <w:rFonts w:ascii="Book Antiqua" w:hAnsi="Book Antiqua"/>
          <w:b/>
          <w:color w:val="000000"/>
        </w:rPr>
        <w:t>Nueve</w:t>
      </w:r>
      <w:r w:rsidR="00980ABB" w:rsidRPr="00774E1E">
        <w:rPr>
          <w:rFonts w:ascii="Book Antiqua" w:hAnsi="Book Antiqua"/>
          <w:b/>
          <w:color w:val="000000"/>
        </w:rPr>
        <w:t xml:space="preserve"> (</w:t>
      </w:r>
      <w:r w:rsidRPr="00774E1E">
        <w:rPr>
          <w:rFonts w:ascii="Book Antiqua" w:hAnsi="Book Antiqua"/>
          <w:b/>
          <w:color w:val="000000"/>
        </w:rPr>
        <w:t>9</w:t>
      </w:r>
      <w:r w:rsidR="00980ABB" w:rsidRPr="00774E1E">
        <w:rPr>
          <w:rFonts w:ascii="Book Antiqua" w:hAnsi="Book Antiqua"/>
          <w:b/>
          <w:color w:val="000000"/>
        </w:rPr>
        <w:t>)</w:t>
      </w:r>
      <w:r w:rsidR="004D26EE" w:rsidRPr="00774E1E">
        <w:rPr>
          <w:rFonts w:ascii="Book Antiqua" w:hAnsi="Book Antiqua"/>
          <w:color w:val="000000"/>
        </w:rPr>
        <w:t>tertu</w:t>
      </w:r>
      <w:r w:rsidR="003B3EBC" w:rsidRPr="00774E1E">
        <w:rPr>
          <w:rFonts w:ascii="Book Antiqua" w:hAnsi="Book Antiqua"/>
          <w:color w:val="000000"/>
        </w:rPr>
        <w:t xml:space="preserve">lias con el apoyo de </w:t>
      </w:r>
      <w:r w:rsidR="003B3EBC" w:rsidRPr="00774E1E">
        <w:rPr>
          <w:rFonts w:ascii="Book Antiqua" w:hAnsi="Book Antiqua"/>
          <w:b/>
          <w:color w:val="000000"/>
        </w:rPr>
        <w:t>El Catador</w:t>
      </w:r>
      <w:r w:rsidR="003B3EBC" w:rsidRPr="00774E1E">
        <w:rPr>
          <w:rFonts w:ascii="Book Antiqua" w:hAnsi="Book Antiqua"/>
          <w:color w:val="000000"/>
        </w:rPr>
        <w:t xml:space="preserve"> con temas diversos e invitados especiales como </w:t>
      </w:r>
      <w:r w:rsidR="003B3EBC" w:rsidRPr="00774E1E">
        <w:rPr>
          <w:rFonts w:ascii="Book Antiqua" w:hAnsi="Book Antiqua"/>
          <w:b/>
          <w:color w:val="000000"/>
        </w:rPr>
        <w:t xml:space="preserve">Magin Díaz; </w:t>
      </w:r>
      <w:r w:rsidRPr="00774E1E">
        <w:rPr>
          <w:rFonts w:ascii="Book Antiqua" w:hAnsi="Book Antiqua"/>
          <w:b/>
          <w:color w:val="000000"/>
        </w:rPr>
        <w:t>Cristina Lizardo; Francisco Domí</w:t>
      </w:r>
      <w:r w:rsidR="003B3EBC" w:rsidRPr="00774E1E">
        <w:rPr>
          <w:rFonts w:ascii="Book Antiqua" w:hAnsi="Book Antiqua"/>
          <w:b/>
          <w:color w:val="000000"/>
        </w:rPr>
        <w:t xml:space="preserve">nguez Brito; Jorge Subero Isa; José Luis de Ramón; Juan Reyes; </w:t>
      </w:r>
      <w:r w:rsidR="0046130A" w:rsidRPr="00774E1E">
        <w:rPr>
          <w:rFonts w:ascii="Book Antiqua" w:hAnsi="Book Antiqua"/>
          <w:b/>
          <w:color w:val="000000"/>
        </w:rPr>
        <w:t>Juan Vicini</w:t>
      </w:r>
      <w:r w:rsidRPr="00774E1E">
        <w:rPr>
          <w:rFonts w:ascii="Book Antiqua" w:hAnsi="Book Antiqua"/>
          <w:color w:val="000000"/>
        </w:rPr>
        <w:t xml:space="preserve">; </w:t>
      </w:r>
      <w:r w:rsidR="003B3EBC" w:rsidRPr="00774E1E">
        <w:rPr>
          <w:rFonts w:ascii="Book Antiqua" w:hAnsi="Book Antiqua"/>
          <w:b/>
          <w:color w:val="000000"/>
        </w:rPr>
        <w:t>Coronel Ramón Guerrero Severino</w:t>
      </w:r>
      <w:r w:rsidRPr="00774E1E">
        <w:rPr>
          <w:rFonts w:ascii="Book Antiqua" w:hAnsi="Book Antiqua"/>
          <w:b/>
          <w:color w:val="000000"/>
        </w:rPr>
        <w:t>,</w:t>
      </w:r>
      <w:r w:rsidRPr="00774E1E">
        <w:rPr>
          <w:rFonts w:ascii="Book Antiqua" w:hAnsi="Book Antiqua"/>
          <w:color w:val="000000"/>
        </w:rPr>
        <w:t xml:space="preserve"> y </w:t>
      </w:r>
      <w:r w:rsidRPr="00774E1E">
        <w:rPr>
          <w:rFonts w:ascii="Book Antiqua" w:hAnsi="Book Antiqua"/>
          <w:b/>
          <w:color w:val="000000"/>
        </w:rPr>
        <w:t>Rafa Angulo</w:t>
      </w:r>
      <w:r w:rsidRPr="00774E1E">
        <w:rPr>
          <w:rFonts w:ascii="Book Antiqua" w:hAnsi="Book Antiqua"/>
          <w:color w:val="000000"/>
        </w:rPr>
        <w:t xml:space="preserve"> y</w:t>
      </w:r>
      <w:r w:rsidRPr="00774E1E">
        <w:rPr>
          <w:rFonts w:ascii="Book Antiqua" w:hAnsi="Book Antiqua"/>
          <w:b/>
          <w:color w:val="000000"/>
        </w:rPr>
        <w:t xml:space="preserve"> Eduardo Hernández de Llorente y Cuenca. </w:t>
      </w:r>
    </w:p>
    <w:p w:rsidR="004D26EE" w:rsidRPr="00774E1E" w:rsidRDefault="00373163" w:rsidP="00774E1E">
      <w:pPr>
        <w:pStyle w:val="Prrafodelista"/>
        <w:numPr>
          <w:ilvl w:val="0"/>
          <w:numId w:val="6"/>
        </w:numPr>
        <w:jc w:val="both"/>
        <w:rPr>
          <w:rFonts w:ascii="Book Antiqua" w:hAnsi="Book Antiqua"/>
          <w:color w:val="000000"/>
        </w:rPr>
      </w:pPr>
      <w:r>
        <w:rPr>
          <w:rFonts w:ascii="Book Antiqua" w:hAnsi="Book Antiqua"/>
          <w:b/>
          <w:color w:val="000000"/>
        </w:rPr>
        <w:t xml:space="preserve">Cinco (5) </w:t>
      </w:r>
      <w:r w:rsidR="00F41C27" w:rsidRPr="00774E1E">
        <w:rPr>
          <w:rFonts w:ascii="Book Antiqua" w:hAnsi="Book Antiqua"/>
          <w:b/>
          <w:color w:val="000000"/>
        </w:rPr>
        <w:t>visitas a empresas e industrias</w:t>
      </w:r>
      <w:r w:rsidR="00F41C27" w:rsidRPr="00774E1E">
        <w:rPr>
          <w:rFonts w:ascii="Book Antiqua" w:hAnsi="Book Antiqua"/>
          <w:color w:val="000000"/>
        </w:rPr>
        <w:t xml:space="preserve">: Nap del Caribe, Fábrica de Ron Barceló, Falcondo, Parque Eólico Los Cocos, </w:t>
      </w:r>
      <w:r>
        <w:rPr>
          <w:rFonts w:ascii="Book Antiqua" w:hAnsi="Book Antiqua"/>
          <w:color w:val="000000"/>
        </w:rPr>
        <w:t>The Colonial Gate (Cine 4D).</w:t>
      </w:r>
    </w:p>
    <w:p w:rsidR="0046130A" w:rsidRPr="00774E1E" w:rsidRDefault="002A0830" w:rsidP="00774E1E">
      <w:pPr>
        <w:pStyle w:val="Prrafodelista"/>
        <w:numPr>
          <w:ilvl w:val="0"/>
          <w:numId w:val="6"/>
        </w:numPr>
        <w:jc w:val="both"/>
        <w:rPr>
          <w:rFonts w:ascii="Book Antiqua" w:hAnsi="Book Antiqua"/>
          <w:color w:val="000000"/>
        </w:rPr>
      </w:pPr>
      <w:r w:rsidRPr="00774E1E">
        <w:rPr>
          <w:rFonts w:ascii="Book Antiqua" w:hAnsi="Book Antiqua"/>
          <w:b/>
          <w:color w:val="000000"/>
        </w:rPr>
        <w:t xml:space="preserve">Cinco </w:t>
      </w:r>
      <w:r w:rsidR="00980ABB" w:rsidRPr="00774E1E">
        <w:rPr>
          <w:rFonts w:ascii="Book Antiqua" w:hAnsi="Book Antiqua"/>
          <w:b/>
          <w:color w:val="000000"/>
        </w:rPr>
        <w:t>(</w:t>
      </w:r>
      <w:r w:rsidR="00432C13" w:rsidRPr="00774E1E">
        <w:rPr>
          <w:rFonts w:ascii="Book Antiqua" w:hAnsi="Book Antiqua"/>
          <w:b/>
          <w:color w:val="000000"/>
        </w:rPr>
        <w:t>5</w:t>
      </w:r>
      <w:r w:rsidR="00980ABB" w:rsidRPr="00774E1E">
        <w:rPr>
          <w:rFonts w:ascii="Book Antiqua" w:hAnsi="Book Antiqua"/>
          <w:b/>
          <w:color w:val="000000"/>
        </w:rPr>
        <w:t>)</w:t>
      </w:r>
      <w:r w:rsidR="006A1642" w:rsidRPr="00774E1E">
        <w:rPr>
          <w:rFonts w:ascii="Book Antiqua" w:hAnsi="Book Antiqua"/>
          <w:b/>
          <w:color w:val="000000"/>
        </w:rPr>
        <w:t xml:space="preserve"> actividades sociales</w:t>
      </w:r>
      <w:r w:rsidR="006A1642" w:rsidRPr="00774E1E">
        <w:rPr>
          <w:rFonts w:ascii="Book Antiqua" w:hAnsi="Book Antiqua"/>
          <w:color w:val="000000"/>
        </w:rPr>
        <w:t>: Degustación en Wine &amp; Spirits, Cata de Ron Brugal, Cata de Whisky Chivas Reagal; Cata de Beringer en El Catador;</w:t>
      </w:r>
      <w:r w:rsidR="00432C13" w:rsidRPr="00774E1E">
        <w:rPr>
          <w:rFonts w:ascii="Book Antiqua" w:hAnsi="Book Antiqua"/>
          <w:color w:val="000000"/>
        </w:rPr>
        <w:t xml:space="preserve"> y nuest</w:t>
      </w:r>
      <w:r w:rsidRPr="00774E1E">
        <w:rPr>
          <w:rFonts w:ascii="Book Antiqua" w:hAnsi="Book Antiqua"/>
          <w:color w:val="000000"/>
        </w:rPr>
        <w:t>ro acostumbrado Torneo de Golf, e</w:t>
      </w:r>
      <w:r w:rsidR="0046130A" w:rsidRPr="00774E1E">
        <w:rPr>
          <w:rFonts w:ascii="Book Antiqua" w:hAnsi="Book Antiqua"/>
          <w:color w:val="000000"/>
        </w:rPr>
        <w:t>ntre otros encuentros, actividades con la participación y presencia de ANJE.</w:t>
      </w:r>
    </w:p>
    <w:p w:rsidR="00B30751" w:rsidRPr="00774E1E" w:rsidRDefault="00B30751" w:rsidP="00774E1E">
      <w:pPr>
        <w:jc w:val="both"/>
        <w:rPr>
          <w:rFonts w:ascii="Book Antiqua" w:hAnsi="Book Antiqua" w:cs="Arial"/>
          <w:sz w:val="22"/>
          <w:szCs w:val="22"/>
        </w:rPr>
      </w:pPr>
    </w:p>
    <w:p w:rsidR="00980ABB" w:rsidRPr="00774E1E" w:rsidRDefault="00156609" w:rsidP="00774E1E">
      <w:pPr>
        <w:jc w:val="both"/>
        <w:rPr>
          <w:rFonts w:ascii="Book Antiqua" w:hAnsi="Book Antiqua" w:cs="Aparajita"/>
          <w:sz w:val="22"/>
          <w:szCs w:val="22"/>
        </w:rPr>
      </w:pPr>
      <w:r w:rsidRPr="00774E1E">
        <w:rPr>
          <w:rFonts w:ascii="Book Antiqua" w:hAnsi="Book Antiqua" w:cs="Aparajita"/>
          <w:sz w:val="22"/>
          <w:szCs w:val="22"/>
        </w:rPr>
        <w:t>En la búsqueda constante de beneficios para nuestros asociados, ANJE desplegó esfuerzo</w:t>
      </w:r>
      <w:r w:rsidR="00650ED1" w:rsidRPr="00774E1E">
        <w:rPr>
          <w:rFonts w:ascii="Book Antiqua" w:hAnsi="Book Antiqua" w:cs="Aparajita"/>
          <w:sz w:val="22"/>
          <w:szCs w:val="22"/>
        </w:rPr>
        <w:t>s</w:t>
      </w:r>
      <w:r w:rsidRPr="00774E1E">
        <w:rPr>
          <w:rFonts w:ascii="Book Antiqua" w:hAnsi="Book Antiqua" w:cs="Aparajita"/>
          <w:sz w:val="22"/>
          <w:szCs w:val="22"/>
        </w:rPr>
        <w:t xml:space="preserve"> para lograr </w:t>
      </w:r>
      <w:r w:rsidR="00650ED1" w:rsidRPr="00774E1E">
        <w:rPr>
          <w:rFonts w:ascii="Book Antiqua" w:hAnsi="Book Antiqua" w:cs="Aparajita"/>
          <w:sz w:val="22"/>
          <w:szCs w:val="22"/>
        </w:rPr>
        <w:t>la aplicación de los beneficios del Acuerdo con Barna</w:t>
      </w:r>
      <w:r w:rsidR="002A0830" w:rsidRPr="00774E1E">
        <w:rPr>
          <w:rFonts w:ascii="Book Antiqua" w:hAnsi="Book Antiqua" w:cs="Aparajita"/>
          <w:sz w:val="22"/>
          <w:szCs w:val="22"/>
        </w:rPr>
        <w:t xml:space="preserve"> Business School</w:t>
      </w:r>
      <w:r w:rsidR="00650ED1" w:rsidRPr="00774E1E">
        <w:rPr>
          <w:rFonts w:ascii="Book Antiqua" w:hAnsi="Book Antiqua" w:cs="Aparajita"/>
          <w:sz w:val="22"/>
          <w:szCs w:val="22"/>
        </w:rPr>
        <w:t xml:space="preserve">, mediante el cual dos de nuestros asociados salieron beneficiados de </w:t>
      </w:r>
      <w:r w:rsidR="002A0830" w:rsidRPr="00774E1E">
        <w:rPr>
          <w:rFonts w:ascii="Book Antiqua" w:hAnsi="Book Antiqua" w:cs="Aparajita"/>
          <w:sz w:val="22"/>
          <w:szCs w:val="22"/>
        </w:rPr>
        <w:t xml:space="preserve">becas en tan importante entidad. También buscamos </w:t>
      </w:r>
      <w:r w:rsidR="00650ED1" w:rsidRPr="00774E1E">
        <w:rPr>
          <w:rFonts w:ascii="Book Antiqua" w:hAnsi="Book Antiqua" w:cs="Aparajita"/>
          <w:sz w:val="22"/>
          <w:szCs w:val="22"/>
        </w:rPr>
        <w:t xml:space="preserve">ampliar </w:t>
      </w:r>
      <w:r w:rsidRPr="00774E1E">
        <w:rPr>
          <w:rFonts w:ascii="Book Antiqua" w:hAnsi="Book Antiqua" w:cs="Aparajita"/>
          <w:sz w:val="22"/>
          <w:szCs w:val="22"/>
        </w:rPr>
        <w:t>alianzas estratégica</w:t>
      </w:r>
      <w:r w:rsidR="002A0830" w:rsidRPr="00774E1E">
        <w:rPr>
          <w:rFonts w:ascii="Book Antiqua" w:hAnsi="Book Antiqua" w:cs="Aparajita"/>
          <w:sz w:val="22"/>
          <w:szCs w:val="22"/>
        </w:rPr>
        <w:t>s</w:t>
      </w:r>
      <w:r w:rsidRPr="00774E1E">
        <w:rPr>
          <w:rFonts w:ascii="Book Antiqua" w:hAnsi="Book Antiqua" w:cs="Aparajita"/>
          <w:sz w:val="22"/>
          <w:szCs w:val="22"/>
        </w:rPr>
        <w:t>, razón por la cual suscribimos acuerdos tanto con la Escuela Europea de Gerencia, así como la renovación de nuestro Acuerdo institucional con la Universidad Iberoamericana (Unibe)</w:t>
      </w:r>
      <w:r w:rsidR="00980ABB" w:rsidRPr="00774E1E">
        <w:rPr>
          <w:rFonts w:ascii="Book Antiqua" w:hAnsi="Book Antiqua" w:cs="Aparajita"/>
          <w:sz w:val="22"/>
          <w:szCs w:val="22"/>
        </w:rPr>
        <w:t xml:space="preserve">. </w:t>
      </w:r>
    </w:p>
    <w:p w:rsidR="00156609" w:rsidRPr="00774E1E" w:rsidRDefault="00156609" w:rsidP="00774E1E">
      <w:pPr>
        <w:jc w:val="both"/>
        <w:rPr>
          <w:rFonts w:ascii="Book Antiqua" w:hAnsi="Book Antiqua" w:cs="Aparajita"/>
          <w:b/>
          <w:sz w:val="22"/>
          <w:szCs w:val="22"/>
        </w:rPr>
      </w:pPr>
    </w:p>
    <w:p w:rsidR="00156609" w:rsidRPr="00774E1E" w:rsidRDefault="00373163" w:rsidP="00774E1E">
      <w:pPr>
        <w:jc w:val="both"/>
        <w:rPr>
          <w:rFonts w:ascii="Book Antiqua" w:hAnsi="Book Antiqua" w:cs="Aparajita"/>
          <w:sz w:val="22"/>
          <w:szCs w:val="22"/>
        </w:rPr>
      </w:pPr>
      <w:r>
        <w:rPr>
          <w:rFonts w:ascii="Book Antiqua" w:hAnsi="Book Antiqua" w:cs="Aparajita"/>
          <w:sz w:val="22"/>
          <w:szCs w:val="22"/>
        </w:rPr>
        <w:t xml:space="preserve">Igualmente, no solo </w:t>
      </w:r>
      <w:r w:rsidR="00156609" w:rsidRPr="00774E1E">
        <w:rPr>
          <w:rFonts w:ascii="Book Antiqua" w:hAnsi="Book Antiqua" w:cs="Aparajita"/>
          <w:sz w:val="22"/>
          <w:szCs w:val="22"/>
        </w:rPr>
        <w:t>nos preocupamos por ampliar beneficios para nuestros socios, sino también para fortalecernos institucionalmente con alianzas estratégicas con NIMBOX para la gestión de nuestras finanzas y cuentas; y con IDENTITY para mejorar nuestra presencia en las redes sociales, logrando importante resultados.</w:t>
      </w:r>
    </w:p>
    <w:p w:rsidR="00687B48" w:rsidRPr="00774E1E" w:rsidRDefault="00687B48" w:rsidP="00774E1E">
      <w:pPr>
        <w:jc w:val="both"/>
        <w:rPr>
          <w:rFonts w:ascii="Book Antiqua" w:hAnsi="Book Antiqua" w:cs="Aparajita"/>
          <w:sz w:val="22"/>
          <w:szCs w:val="22"/>
        </w:rPr>
      </w:pPr>
    </w:p>
    <w:p w:rsidR="005A1629" w:rsidRPr="00774E1E" w:rsidRDefault="00687B48" w:rsidP="00774E1E">
      <w:pPr>
        <w:jc w:val="both"/>
        <w:rPr>
          <w:rFonts w:ascii="Book Antiqua" w:hAnsi="Book Antiqua" w:cs="Aparajita"/>
          <w:sz w:val="22"/>
          <w:szCs w:val="22"/>
        </w:rPr>
      </w:pPr>
      <w:r w:rsidRPr="00774E1E">
        <w:rPr>
          <w:rFonts w:ascii="Book Antiqua" w:hAnsi="Book Antiqua" w:cs="Aparajita"/>
          <w:sz w:val="22"/>
          <w:szCs w:val="22"/>
        </w:rPr>
        <w:t>El trabajo de ANJE con los medios de comunicación</w:t>
      </w:r>
      <w:r w:rsidR="00B8491E" w:rsidRPr="00774E1E">
        <w:rPr>
          <w:rFonts w:ascii="Book Antiqua" w:hAnsi="Book Antiqua" w:cs="Aparajita"/>
          <w:sz w:val="22"/>
          <w:szCs w:val="22"/>
        </w:rPr>
        <w:t xml:space="preserve"> ha rendido sus frutos, con una cobertura mediática importante de nuestras opiniones y notas de prensa, con un valor aproximado de </w:t>
      </w:r>
      <w:r w:rsidR="00285037" w:rsidRPr="00774E1E">
        <w:rPr>
          <w:rFonts w:ascii="Book Antiqua" w:hAnsi="Book Antiqua" w:cs="Arial"/>
          <w:b/>
          <w:bCs/>
          <w:sz w:val="22"/>
          <w:szCs w:val="22"/>
        </w:rPr>
        <w:t>RD$</w:t>
      </w:r>
      <w:r w:rsidR="00285037" w:rsidRPr="00774E1E">
        <w:rPr>
          <w:rFonts w:ascii="Book Antiqua" w:hAnsi="Book Antiqua" w:cs="Arial"/>
          <w:b/>
          <w:sz w:val="22"/>
          <w:szCs w:val="22"/>
        </w:rPr>
        <w:t xml:space="preserve">22,378,578.52 </w:t>
      </w:r>
      <w:r w:rsidR="00B8491E" w:rsidRPr="00774E1E">
        <w:rPr>
          <w:rFonts w:ascii="Book Antiqua" w:hAnsi="Book Antiqua" w:cs="Aparajita"/>
          <w:sz w:val="22"/>
          <w:szCs w:val="22"/>
        </w:rPr>
        <w:t>en Free Press. Además, fuimos invitados a un centenar de programas de televisión y radio. Esto no ha sido casualidad, sino el efecto de un trabajo de contenido en torno a ideas construidas en las comisiones de trabajo, las cuales entregaron propuestas de reformas que requiere el país para alcanzar el desarrollo sostenible</w:t>
      </w:r>
      <w:r w:rsidR="005F2CCC" w:rsidRPr="00774E1E">
        <w:rPr>
          <w:rFonts w:ascii="Book Antiqua" w:hAnsi="Book Antiqua" w:cs="Aparajita"/>
          <w:sz w:val="22"/>
          <w:szCs w:val="22"/>
        </w:rPr>
        <w:t>.</w:t>
      </w:r>
    </w:p>
    <w:p w:rsidR="0045108B" w:rsidRPr="00774E1E" w:rsidRDefault="0045108B" w:rsidP="00774E1E">
      <w:pPr>
        <w:jc w:val="both"/>
        <w:rPr>
          <w:rFonts w:ascii="Book Antiqua" w:hAnsi="Book Antiqua"/>
          <w:b/>
          <w:sz w:val="22"/>
          <w:szCs w:val="22"/>
        </w:rPr>
      </w:pPr>
    </w:p>
    <w:p w:rsidR="005A1629" w:rsidRPr="00774E1E" w:rsidRDefault="005A1629" w:rsidP="00774E1E">
      <w:pPr>
        <w:jc w:val="both"/>
        <w:rPr>
          <w:rFonts w:ascii="Book Antiqua" w:hAnsi="Book Antiqua" w:cs="Aparajita"/>
          <w:sz w:val="22"/>
          <w:szCs w:val="22"/>
        </w:rPr>
      </w:pPr>
      <w:r w:rsidRPr="00774E1E">
        <w:rPr>
          <w:rFonts w:ascii="Book Antiqua" w:hAnsi="Book Antiqua"/>
          <w:b/>
          <w:sz w:val="22"/>
          <w:szCs w:val="22"/>
        </w:rPr>
        <w:t xml:space="preserve">Asimismo, aumentamos de manera considerable respecto del período anterior el flujo de visitas a nuestra página Web donde desplegamos todas nuestras posiciones, páginas, convocatorias e informaciones relacionadas a la Asociación, así como la presencia de nuestras empresas colaboradoras. </w:t>
      </w:r>
      <w:r w:rsidR="00637F8C" w:rsidRPr="00774E1E">
        <w:rPr>
          <w:rFonts w:ascii="Book Antiqua" w:hAnsi="Book Antiqua"/>
          <w:b/>
          <w:sz w:val="22"/>
          <w:szCs w:val="22"/>
        </w:rPr>
        <w:t xml:space="preserve">Respecto del período anterior, </w:t>
      </w:r>
      <w:r w:rsidR="006C7DA2" w:rsidRPr="00774E1E">
        <w:rPr>
          <w:rFonts w:ascii="Book Antiqua" w:hAnsi="Book Antiqua"/>
          <w:b/>
          <w:sz w:val="22"/>
          <w:szCs w:val="22"/>
        </w:rPr>
        <w:t xml:space="preserve">ANJE logró aumentar </w:t>
      </w:r>
      <w:r w:rsidR="008029BA" w:rsidRPr="00774E1E">
        <w:rPr>
          <w:rFonts w:ascii="Book Antiqua" w:hAnsi="Book Antiqua"/>
          <w:b/>
          <w:sz w:val="22"/>
          <w:szCs w:val="22"/>
        </w:rPr>
        <w:t xml:space="preserve">en </w:t>
      </w:r>
      <w:r w:rsidR="006C7DA2" w:rsidRPr="00774E1E">
        <w:rPr>
          <w:rFonts w:ascii="Book Antiqua" w:hAnsi="Book Antiqua"/>
          <w:b/>
          <w:sz w:val="22"/>
          <w:szCs w:val="22"/>
        </w:rPr>
        <w:t>más de 128</w:t>
      </w:r>
      <w:r w:rsidR="008029BA" w:rsidRPr="00774E1E">
        <w:rPr>
          <w:rFonts w:ascii="Book Antiqua" w:hAnsi="Book Antiqua"/>
          <w:b/>
          <w:sz w:val="22"/>
          <w:szCs w:val="22"/>
        </w:rPr>
        <w:t xml:space="preserve"> mil visitas, para </w:t>
      </w:r>
      <w:r w:rsidR="00980ABB" w:rsidRPr="00774E1E">
        <w:rPr>
          <w:rFonts w:ascii="Book Antiqua" w:hAnsi="Book Antiqua"/>
          <w:b/>
          <w:sz w:val="22"/>
          <w:szCs w:val="22"/>
        </w:rPr>
        <w:t xml:space="preserve">más de </w:t>
      </w:r>
      <w:r w:rsidR="006C7DA2" w:rsidRPr="00774E1E">
        <w:rPr>
          <w:rFonts w:ascii="Book Antiqua" w:hAnsi="Book Antiqua"/>
          <w:b/>
          <w:sz w:val="22"/>
          <w:szCs w:val="22"/>
        </w:rPr>
        <w:t xml:space="preserve">391,000 </w:t>
      </w:r>
      <w:r w:rsidR="00637F8C" w:rsidRPr="00774E1E">
        <w:rPr>
          <w:rFonts w:ascii="Book Antiqua" w:hAnsi="Book Antiqua"/>
          <w:b/>
          <w:sz w:val="22"/>
          <w:szCs w:val="22"/>
        </w:rPr>
        <w:t xml:space="preserve">visitas a nuestra página </w:t>
      </w:r>
      <w:hyperlink r:id="rId9" w:history="1">
        <w:r w:rsidR="006C7DA2" w:rsidRPr="00774E1E">
          <w:rPr>
            <w:rStyle w:val="Hipervnculo"/>
            <w:rFonts w:ascii="Book Antiqua" w:hAnsi="Book Antiqua"/>
            <w:b/>
            <w:sz w:val="22"/>
            <w:szCs w:val="22"/>
          </w:rPr>
          <w:t>www.anje.org</w:t>
        </w:r>
      </w:hyperlink>
      <w:r w:rsidR="00286F7D" w:rsidRPr="00774E1E">
        <w:rPr>
          <w:rFonts w:ascii="Book Antiqua" w:hAnsi="Book Antiqua"/>
          <w:b/>
          <w:sz w:val="22"/>
          <w:szCs w:val="22"/>
        </w:rPr>
        <w:t>, al mes</w:t>
      </w:r>
      <w:r w:rsidR="006C7DA2" w:rsidRPr="00774E1E">
        <w:rPr>
          <w:rFonts w:ascii="Book Antiqua" w:hAnsi="Book Antiqua"/>
          <w:b/>
          <w:sz w:val="22"/>
          <w:szCs w:val="22"/>
        </w:rPr>
        <w:t xml:space="preserve"> de </w:t>
      </w:r>
      <w:r w:rsidR="00286F7D" w:rsidRPr="00774E1E">
        <w:rPr>
          <w:rFonts w:ascii="Book Antiqua" w:hAnsi="Book Antiqua"/>
          <w:b/>
          <w:sz w:val="22"/>
          <w:szCs w:val="22"/>
        </w:rPr>
        <w:t xml:space="preserve">septiembre </w:t>
      </w:r>
      <w:r w:rsidR="006C7DA2" w:rsidRPr="00774E1E">
        <w:rPr>
          <w:rFonts w:ascii="Book Antiqua" w:hAnsi="Book Antiqua"/>
          <w:b/>
          <w:sz w:val="22"/>
          <w:szCs w:val="22"/>
        </w:rPr>
        <w:t>de 2015</w:t>
      </w:r>
      <w:r w:rsidR="00637F8C" w:rsidRPr="00774E1E">
        <w:rPr>
          <w:rFonts w:ascii="Book Antiqua" w:hAnsi="Book Antiqua"/>
          <w:b/>
          <w:sz w:val="22"/>
          <w:szCs w:val="22"/>
        </w:rPr>
        <w:t>.</w:t>
      </w:r>
      <w:r w:rsidR="00373163">
        <w:rPr>
          <w:rFonts w:ascii="Book Antiqua" w:hAnsi="Book Antiqua"/>
          <w:b/>
          <w:sz w:val="22"/>
          <w:szCs w:val="22"/>
        </w:rPr>
        <w:t xml:space="preserve"> </w:t>
      </w:r>
      <w:r w:rsidR="00286F7D" w:rsidRPr="00774E1E">
        <w:rPr>
          <w:rFonts w:ascii="Book Antiqua" w:hAnsi="Book Antiqua"/>
          <w:sz w:val="22"/>
          <w:szCs w:val="22"/>
        </w:rPr>
        <w:t>En redes sociales, al 5 de octubre tuvimos un gran crecimiento:</w:t>
      </w:r>
      <w:r w:rsidR="008029BA" w:rsidRPr="00774E1E">
        <w:rPr>
          <w:rFonts w:ascii="Book Antiqua" w:hAnsi="Book Antiqua"/>
          <w:sz w:val="22"/>
          <w:szCs w:val="22"/>
        </w:rPr>
        <w:t xml:space="preserve"> En</w:t>
      </w:r>
      <w:r w:rsidR="00373163">
        <w:rPr>
          <w:rFonts w:ascii="Book Antiqua" w:hAnsi="Book Antiqua"/>
          <w:sz w:val="22"/>
          <w:szCs w:val="22"/>
        </w:rPr>
        <w:t xml:space="preserve"> </w:t>
      </w:r>
      <w:r w:rsidR="00286F7D" w:rsidRPr="00774E1E">
        <w:rPr>
          <w:rFonts w:ascii="Book Antiqua" w:hAnsi="Book Antiqua" w:cs="Aparajita"/>
          <w:b/>
          <w:sz w:val="22"/>
          <w:szCs w:val="22"/>
        </w:rPr>
        <w:t>Instagram</w:t>
      </w:r>
      <w:r w:rsidR="00286F7D" w:rsidRPr="00774E1E">
        <w:rPr>
          <w:rFonts w:ascii="Book Antiqua" w:hAnsi="Book Antiqua" w:cs="Aparajita"/>
          <w:sz w:val="22"/>
          <w:szCs w:val="22"/>
        </w:rPr>
        <w:t xml:space="preserve"> aumentamos 291%, en </w:t>
      </w:r>
      <w:r w:rsidR="00286F7D" w:rsidRPr="00774E1E">
        <w:rPr>
          <w:rFonts w:ascii="Book Antiqua" w:hAnsi="Book Antiqua" w:cs="Aparajita"/>
          <w:b/>
          <w:sz w:val="22"/>
          <w:szCs w:val="22"/>
        </w:rPr>
        <w:t>Facebook</w:t>
      </w:r>
      <w:r w:rsidR="00286F7D" w:rsidRPr="00774E1E">
        <w:rPr>
          <w:rFonts w:ascii="Book Antiqua" w:hAnsi="Book Antiqua" w:cs="Aparajita"/>
          <w:sz w:val="22"/>
          <w:szCs w:val="22"/>
        </w:rPr>
        <w:t xml:space="preserve"> 269%</w:t>
      </w:r>
      <w:r w:rsidR="0050621D" w:rsidRPr="00774E1E">
        <w:rPr>
          <w:rFonts w:ascii="Book Antiqua" w:hAnsi="Book Antiqua" w:cs="Aparajita"/>
          <w:sz w:val="22"/>
          <w:szCs w:val="22"/>
        </w:rPr>
        <w:t xml:space="preserve"> la cantidad de fans</w:t>
      </w:r>
      <w:r w:rsidR="00286F7D" w:rsidRPr="00774E1E">
        <w:rPr>
          <w:rFonts w:ascii="Book Antiqua" w:hAnsi="Book Antiqua" w:cs="Aparajita"/>
          <w:sz w:val="22"/>
          <w:szCs w:val="22"/>
        </w:rPr>
        <w:t xml:space="preserve">; y en el caso de </w:t>
      </w:r>
      <w:r w:rsidR="00286F7D" w:rsidRPr="00774E1E">
        <w:rPr>
          <w:rFonts w:ascii="Book Antiqua" w:hAnsi="Book Antiqua" w:cs="Aparajita"/>
          <w:b/>
          <w:sz w:val="22"/>
          <w:szCs w:val="22"/>
        </w:rPr>
        <w:t>Twitter</w:t>
      </w:r>
      <w:r w:rsidR="00286F7D" w:rsidRPr="00774E1E">
        <w:rPr>
          <w:rFonts w:ascii="Book Antiqua" w:hAnsi="Book Antiqua" w:cs="Aparajita"/>
          <w:sz w:val="22"/>
          <w:szCs w:val="22"/>
        </w:rPr>
        <w:t xml:space="preserve"> aumentamos un </w:t>
      </w:r>
      <w:r w:rsidR="00286F7D" w:rsidRPr="00774E1E">
        <w:rPr>
          <w:rFonts w:ascii="Book Antiqua" w:hAnsi="Book Antiqua" w:cs="Aparajita"/>
          <w:b/>
          <w:sz w:val="22"/>
          <w:szCs w:val="22"/>
        </w:rPr>
        <w:t>50%</w:t>
      </w:r>
      <w:r w:rsidR="00286F7D" w:rsidRPr="00774E1E">
        <w:rPr>
          <w:rFonts w:ascii="Book Antiqua" w:hAnsi="Book Antiqua" w:cs="Aparajita"/>
          <w:sz w:val="22"/>
          <w:szCs w:val="22"/>
        </w:rPr>
        <w:t xml:space="preserve"> nuestra cantidad de seguidores</w:t>
      </w:r>
      <w:r w:rsidR="0050621D" w:rsidRPr="00774E1E">
        <w:rPr>
          <w:rFonts w:ascii="Book Antiqua" w:hAnsi="Book Antiqua" w:cs="Aparajita"/>
          <w:sz w:val="22"/>
          <w:szCs w:val="22"/>
        </w:rPr>
        <w:t xml:space="preserve">. </w:t>
      </w:r>
    </w:p>
    <w:p w:rsidR="005A1629" w:rsidRPr="00774E1E" w:rsidRDefault="005A1629" w:rsidP="00774E1E">
      <w:pPr>
        <w:jc w:val="both"/>
        <w:rPr>
          <w:rFonts w:ascii="Book Antiqua" w:hAnsi="Book Antiqua" w:cs="Arial"/>
          <w:i/>
          <w:sz w:val="22"/>
          <w:szCs w:val="22"/>
          <w:lang w:val="es-DO"/>
        </w:rPr>
      </w:pPr>
    </w:p>
    <w:p w:rsidR="008029BA" w:rsidRPr="00774E1E" w:rsidRDefault="00054297" w:rsidP="00774E1E">
      <w:pPr>
        <w:jc w:val="both"/>
        <w:rPr>
          <w:rFonts w:ascii="Book Antiqua" w:hAnsi="Book Antiqua"/>
          <w:sz w:val="22"/>
          <w:szCs w:val="22"/>
          <w:lang w:val="es-MX"/>
        </w:rPr>
      </w:pPr>
      <w:r w:rsidRPr="00774E1E">
        <w:rPr>
          <w:rFonts w:ascii="Book Antiqua" w:hAnsi="Book Antiqua"/>
          <w:sz w:val="22"/>
          <w:szCs w:val="22"/>
          <w:lang w:val="es-MX"/>
        </w:rPr>
        <w:t xml:space="preserve">Al cerrar la gestión de </w:t>
      </w:r>
      <w:r w:rsidR="008029BA" w:rsidRPr="00774E1E">
        <w:rPr>
          <w:rFonts w:ascii="Book Antiqua" w:hAnsi="Book Antiqua"/>
          <w:sz w:val="22"/>
          <w:szCs w:val="22"/>
          <w:lang w:val="es-MX"/>
        </w:rPr>
        <w:t xml:space="preserve">la </w:t>
      </w:r>
      <w:r w:rsidRPr="00774E1E">
        <w:rPr>
          <w:rFonts w:ascii="Book Antiqua" w:hAnsi="Book Antiqua"/>
          <w:sz w:val="22"/>
          <w:szCs w:val="22"/>
          <w:lang w:val="es-MX"/>
        </w:rPr>
        <w:t>directiva pasa</w:t>
      </w:r>
      <w:r w:rsidR="008029BA" w:rsidRPr="00774E1E">
        <w:rPr>
          <w:rFonts w:ascii="Book Antiqua" w:hAnsi="Book Antiqua"/>
          <w:sz w:val="22"/>
          <w:szCs w:val="22"/>
          <w:lang w:val="es-MX"/>
        </w:rPr>
        <w:t>da, Laura Peña dijo</w:t>
      </w:r>
      <w:r w:rsidRPr="00774E1E">
        <w:rPr>
          <w:rFonts w:ascii="Book Antiqua" w:hAnsi="Book Antiqua"/>
          <w:sz w:val="22"/>
          <w:szCs w:val="22"/>
          <w:lang w:val="es-MX"/>
        </w:rPr>
        <w:t xml:space="preserve">: </w:t>
      </w:r>
      <w:r w:rsidRPr="00774E1E">
        <w:rPr>
          <w:rFonts w:ascii="Book Antiqua" w:hAnsi="Book Antiqua"/>
          <w:i/>
          <w:sz w:val="22"/>
          <w:szCs w:val="22"/>
          <w:lang w:val="es-MX"/>
        </w:rPr>
        <w:t>“</w:t>
      </w:r>
      <w:r w:rsidR="00CF7D1F" w:rsidRPr="00774E1E">
        <w:rPr>
          <w:rFonts w:ascii="Book Antiqua" w:hAnsi="Book Antiqua"/>
          <w:i/>
          <w:sz w:val="22"/>
          <w:szCs w:val="22"/>
          <w:lang w:val="es-MX"/>
        </w:rPr>
        <w:t>Anje es una escuela en sí misma, un aprendizaje constante, un desafío a ser mejor cada día. Esta experiencia como Presidenta es en cierto modo la culminación de mi ascenso personal al interior de la organización y la consecuencia de que si se trabaja con pasión, voluntad y espíritu colectivo, las metas propuestas nos llevarán a buen puerto</w:t>
      </w:r>
      <w:r w:rsidRPr="00774E1E">
        <w:rPr>
          <w:rFonts w:ascii="Book Antiqua" w:hAnsi="Book Antiqua"/>
          <w:i/>
          <w:sz w:val="22"/>
          <w:szCs w:val="22"/>
          <w:lang w:val="es-MX"/>
        </w:rPr>
        <w:t>”</w:t>
      </w:r>
      <w:r w:rsidR="008029BA" w:rsidRPr="00774E1E">
        <w:rPr>
          <w:rFonts w:ascii="Book Antiqua" w:hAnsi="Book Antiqua"/>
          <w:sz w:val="22"/>
          <w:szCs w:val="22"/>
          <w:lang w:val="es-MX"/>
        </w:rPr>
        <w:t>. N</w:t>
      </w:r>
      <w:r w:rsidRPr="00774E1E">
        <w:rPr>
          <w:rFonts w:ascii="Book Antiqua" w:hAnsi="Book Antiqua"/>
          <w:sz w:val="22"/>
          <w:szCs w:val="22"/>
          <w:lang w:val="es-MX"/>
        </w:rPr>
        <w:t>o puedo coincidir más con sus palabras.</w:t>
      </w:r>
    </w:p>
    <w:p w:rsidR="008029BA" w:rsidRPr="00774E1E" w:rsidRDefault="008029BA" w:rsidP="00774E1E">
      <w:pPr>
        <w:jc w:val="both"/>
        <w:rPr>
          <w:rFonts w:ascii="Book Antiqua" w:hAnsi="Book Antiqua"/>
          <w:sz w:val="22"/>
          <w:szCs w:val="22"/>
          <w:lang w:val="es-MX"/>
        </w:rPr>
      </w:pPr>
    </w:p>
    <w:p w:rsidR="00CF7D1F" w:rsidRPr="00774E1E" w:rsidRDefault="008029BA" w:rsidP="00774E1E">
      <w:pPr>
        <w:jc w:val="both"/>
        <w:rPr>
          <w:rFonts w:ascii="Book Antiqua" w:hAnsi="Book Antiqua"/>
          <w:sz w:val="22"/>
          <w:szCs w:val="22"/>
          <w:lang w:val="es-MX"/>
        </w:rPr>
      </w:pPr>
      <w:r w:rsidRPr="00774E1E">
        <w:rPr>
          <w:rFonts w:ascii="Book Antiqua" w:hAnsi="Book Antiqua"/>
          <w:sz w:val="22"/>
          <w:szCs w:val="22"/>
          <w:lang w:val="es-MX"/>
        </w:rPr>
        <w:t>En lo personal, ha sido un priviegio y un honor haber podido presidir esta organización. Las horas sin dormir, los días más difíciles y los momentos en que las cosas no salían como uno esperaba, no fueron elementos suficientes para bajar los brazos. Por el contrario, pudimos superar juntos los desafíos que se presentaron, con la ayuda de Dios, el empuje de m</w:t>
      </w:r>
      <w:r w:rsidR="00373163">
        <w:rPr>
          <w:rFonts w:ascii="Book Antiqua" w:hAnsi="Book Antiqua"/>
          <w:sz w:val="22"/>
          <w:szCs w:val="22"/>
          <w:lang w:val="es-MX"/>
        </w:rPr>
        <w:t>i</w:t>
      </w:r>
      <w:r w:rsidRPr="00774E1E">
        <w:rPr>
          <w:rFonts w:ascii="Book Antiqua" w:hAnsi="Book Antiqua"/>
          <w:sz w:val="22"/>
          <w:szCs w:val="22"/>
          <w:lang w:val="es-MX"/>
        </w:rPr>
        <w:t xml:space="preserve"> familia, amigos y colegas, y muy especialmente, con la estrecha colaboración de la Junta Directiva que me respaldó cada día. Pilar, Osvaldo, Luis Manuel, Radhamés, Javier, Juan, Raúl, Guillermo, Eugene y Laura, quien con su rol de pasada presidenta, asumió con corazón y entusiasmo cada una de nuestras iniciativas.</w:t>
      </w:r>
    </w:p>
    <w:p w:rsidR="00CF7D1F" w:rsidRPr="00774E1E" w:rsidRDefault="00CF7D1F" w:rsidP="00774E1E">
      <w:pPr>
        <w:jc w:val="both"/>
        <w:rPr>
          <w:rFonts w:ascii="Book Antiqua" w:hAnsi="Book Antiqua"/>
          <w:sz w:val="22"/>
          <w:szCs w:val="22"/>
          <w:lang w:val="es-MX"/>
        </w:rPr>
      </w:pPr>
    </w:p>
    <w:p w:rsidR="00E90CA8" w:rsidRPr="00774E1E" w:rsidRDefault="00053977" w:rsidP="00774E1E">
      <w:pPr>
        <w:jc w:val="both"/>
        <w:rPr>
          <w:rFonts w:ascii="Book Antiqua" w:hAnsi="Book Antiqua"/>
          <w:sz w:val="22"/>
          <w:szCs w:val="22"/>
          <w:lang w:val="es-MX"/>
        </w:rPr>
      </w:pPr>
      <w:r w:rsidRPr="00774E1E">
        <w:rPr>
          <w:rFonts w:ascii="Book Antiqua" w:hAnsi="Book Antiqua"/>
          <w:sz w:val="22"/>
          <w:szCs w:val="22"/>
          <w:lang w:val="es-MX"/>
        </w:rPr>
        <w:t xml:space="preserve">A veces el trabajo interno no se ve en su justa dimensión, y para lograr todo lo que alcanzamos este </w:t>
      </w:r>
      <w:r w:rsidR="00E90CA8" w:rsidRPr="00774E1E">
        <w:rPr>
          <w:rFonts w:ascii="Book Antiqua" w:hAnsi="Book Antiqua"/>
          <w:sz w:val="22"/>
          <w:szCs w:val="22"/>
          <w:lang w:val="es-MX"/>
        </w:rPr>
        <w:t xml:space="preserve">período, sólo hubiese sido posible con el apoyo del verdadero equipo de ANJE: Los integrantes de sus comisiones de trabajo y el Staff de ANJE. No tengo palabras para agradecerles su dedicación, su trabajo enfocado a cumplir cada meta sin importar las dificultades y la carga. Gracias Karina, Stephanie, Maireni, Carolina, Solangel, Don Carlos, José y Don Manuel, por siempre dar esa milla extra. </w:t>
      </w:r>
    </w:p>
    <w:p w:rsidR="00CF7D1F" w:rsidRPr="00774E1E" w:rsidRDefault="00CF7D1F" w:rsidP="00774E1E">
      <w:pPr>
        <w:jc w:val="both"/>
        <w:rPr>
          <w:rFonts w:ascii="Book Antiqua" w:hAnsi="Book Antiqua"/>
          <w:sz w:val="22"/>
          <w:szCs w:val="22"/>
          <w:lang w:val="es-MX"/>
        </w:rPr>
      </w:pPr>
    </w:p>
    <w:p w:rsidR="00CF7D1F" w:rsidRPr="00774E1E" w:rsidRDefault="00B2746F" w:rsidP="00774E1E">
      <w:pPr>
        <w:jc w:val="both"/>
        <w:rPr>
          <w:rFonts w:ascii="Book Antiqua" w:hAnsi="Book Antiqua"/>
          <w:sz w:val="22"/>
          <w:szCs w:val="22"/>
          <w:lang w:val="es-MX"/>
        </w:rPr>
      </w:pPr>
      <w:r w:rsidRPr="00774E1E">
        <w:rPr>
          <w:rFonts w:ascii="Book Antiqua" w:hAnsi="Book Antiqua"/>
          <w:sz w:val="22"/>
          <w:szCs w:val="22"/>
          <w:lang w:val="es-MX"/>
        </w:rPr>
        <w:t xml:space="preserve">Igualmente, </w:t>
      </w:r>
      <w:r w:rsidR="00CF7D1F" w:rsidRPr="00774E1E">
        <w:rPr>
          <w:rFonts w:ascii="Book Antiqua" w:hAnsi="Book Antiqua"/>
          <w:sz w:val="22"/>
          <w:szCs w:val="22"/>
          <w:lang w:val="es-MX"/>
        </w:rPr>
        <w:t>un agradecimiento especial a personas externas a ANJE que colaboraron mucho con mi gestión: Juan</w:t>
      </w:r>
      <w:r w:rsidR="00054297" w:rsidRPr="00774E1E">
        <w:rPr>
          <w:rFonts w:ascii="Book Antiqua" w:hAnsi="Book Antiqua"/>
          <w:sz w:val="22"/>
          <w:szCs w:val="22"/>
          <w:lang w:val="es-MX"/>
        </w:rPr>
        <w:t xml:space="preserve"> Vicens y el equipo de Innova;</w:t>
      </w:r>
      <w:r w:rsidR="00373163">
        <w:rPr>
          <w:rFonts w:ascii="Book Antiqua" w:hAnsi="Book Antiqua"/>
          <w:sz w:val="22"/>
          <w:szCs w:val="22"/>
          <w:lang w:val="es-MX"/>
        </w:rPr>
        <w:t xml:space="preserve"> </w:t>
      </w:r>
      <w:r w:rsidR="00054297" w:rsidRPr="00774E1E">
        <w:rPr>
          <w:rFonts w:ascii="Book Antiqua" w:hAnsi="Book Antiqua"/>
          <w:sz w:val="22"/>
          <w:szCs w:val="22"/>
          <w:lang w:val="es-MX"/>
        </w:rPr>
        <w:t>Mónika Harel y el equipo de Identity; el equipo de NIMBOX;</w:t>
      </w:r>
      <w:r w:rsidR="00373163">
        <w:rPr>
          <w:rFonts w:ascii="Book Antiqua" w:hAnsi="Book Antiqua"/>
          <w:sz w:val="22"/>
          <w:szCs w:val="22"/>
          <w:lang w:val="es-MX"/>
        </w:rPr>
        <w:t xml:space="preserve"> </w:t>
      </w:r>
      <w:r w:rsidR="00980ABB" w:rsidRPr="00774E1E">
        <w:rPr>
          <w:rFonts w:ascii="Book Antiqua" w:hAnsi="Book Antiqua"/>
          <w:sz w:val="22"/>
          <w:szCs w:val="22"/>
          <w:lang w:val="es-MX"/>
        </w:rPr>
        <w:t xml:space="preserve">Juan Vicente; Francisco Bencosme; Wilton Reinoso; </w:t>
      </w:r>
      <w:r w:rsidR="00054297" w:rsidRPr="00774E1E">
        <w:rPr>
          <w:rFonts w:ascii="Book Antiqua" w:hAnsi="Book Antiqua"/>
          <w:sz w:val="22"/>
          <w:szCs w:val="22"/>
          <w:lang w:val="es-MX"/>
        </w:rPr>
        <w:t>Carmen Ortega; Dianivel Guzmán;</w:t>
      </w:r>
      <w:r w:rsidRPr="00774E1E">
        <w:rPr>
          <w:rFonts w:ascii="Book Antiqua" w:hAnsi="Book Antiqua"/>
          <w:sz w:val="22"/>
          <w:szCs w:val="22"/>
          <w:lang w:val="es-MX"/>
        </w:rPr>
        <w:t xml:space="preserve"> Jacqueline Mora, entre otras</w:t>
      </w:r>
      <w:r w:rsidR="00054297" w:rsidRPr="00774E1E">
        <w:rPr>
          <w:rFonts w:ascii="Book Antiqua" w:hAnsi="Book Antiqua"/>
          <w:sz w:val="22"/>
          <w:szCs w:val="22"/>
          <w:lang w:val="es-MX"/>
        </w:rPr>
        <w:t>,</w:t>
      </w:r>
      <w:r w:rsidR="00373163">
        <w:rPr>
          <w:rFonts w:ascii="Book Antiqua" w:hAnsi="Book Antiqua"/>
          <w:sz w:val="22"/>
          <w:szCs w:val="22"/>
          <w:lang w:val="es-MX"/>
        </w:rPr>
        <w:t xml:space="preserve"> </w:t>
      </w:r>
      <w:r w:rsidR="00CF7D1F" w:rsidRPr="00774E1E">
        <w:rPr>
          <w:rFonts w:ascii="Book Antiqua" w:hAnsi="Book Antiqua"/>
          <w:sz w:val="22"/>
          <w:szCs w:val="22"/>
          <w:lang w:val="es-MX"/>
        </w:rPr>
        <w:t>por su apoyo incondicional durante esta gestión.</w:t>
      </w:r>
    </w:p>
    <w:p w:rsidR="00CF7D1F" w:rsidRPr="00774E1E" w:rsidRDefault="00CF7D1F" w:rsidP="00774E1E">
      <w:pPr>
        <w:jc w:val="both"/>
        <w:rPr>
          <w:rFonts w:ascii="Book Antiqua" w:hAnsi="Book Antiqua"/>
          <w:sz w:val="22"/>
          <w:szCs w:val="22"/>
          <w:lang w:val="es-MX"/>
        </w:rPr>
      </w:pPr>
    </w:p>
    <w:p w:rsidR="00CF7D1F" w:rsidRPr="00774E1E" w:rsidRDefault="00CF7D1F" w:rsidP="00774E1E">
      <w:pPr>
        <w:jc w:val="both"/>
        <w:rPr>
          <w:rFonts w:ascii="Book Antiqua" w:hAnsi="Book Antiqua"/>
          <w:sz w:val="22"/>
          <w:szCs w:val="22"/>
          <w:lang w:val="es-MX"/>
        </w:rPr>
      </w:pPr>
      <w:r w:rsidRPr="00774E1E">
        <w:rPr>
          <w:rFonts w:ascii="Book Antiqua" w:hAnsi="Book Antiqua"/>
          <w:sz w:val="22"/>
          <w:szCs w:val="22"/>
          <w:lang w:val="es-MX"/>
        </w:rPr>
        <w:t>Además queremos agradecer</w:t>
      </w:r>
      <w:r w:rsidR="00B2746F" w:rsidRPr="00774E1E">
        <w:rPr>
          <w:rFonts w:ascii="Book Antiqua" w:hAnsi="Book Antiqua"/>
          <w:sz w:val="22"/>
          <w:szCs w:val="22"/>
          <w:lang w:val="es-MX"/>
        </w:rPr>
        <w:t xml:space="preserve"> a las empresas y entidades q</w:t>
      </w:r>
      <w:r w:rsidR="008029BA" w:rsidRPr="00774E1E">
        <w:rPr>
          <w:rFonts w:ascii="Book Antiqua" w:hAnsi="Book Antiqua"/>
          <w:sz w:val="22"/>
          <w:szCs w:val="22"/>
          <w:lang w:val="es-MX"/>
        </w:rPr>
        <w:t>ue apostaron a nosotros</w:t>
      </w:r>
      <w:r w:rsidR="00B2746F" w:rsidRPr="00774E1E">
        <w:rPr>
          <w:rFonts w:ascii="Book Antiqua" w:hAnsi="Book Antiqua"/>
          <w:sz w:val="22"/>
          <w:szCs w:val="22"/>
          <w:lang w:val="es-MX"/>
        </w:rPr>
        <w:t>, pero de manera muy especial</w:t>
      </w:r>
      <w:r w:rsidRPr="00774E1E">
        <w:rPr>
          <w:rFonts w:ascii="Book Antiqua" w:hAnsi="Book Antiqua"/>
          <w:sz w:val="22"/>
          <w:szCs w:val="22"/>
          <w:lang w:val="es-MX"/>
        </w:rPr>
        <w:t xml:space="preserve"> a las empresas </w:t>
      </w:r>
      <w:r w:rsidR="00B2746F" w:rsidRPr="00774E1E">
        <w:rPr>
          <w:rFonts w:ascii="Book Antiqua" w:hAnsi="Book Antiqua"/>
          <w:sz w:val="22"/>
          <w:szCs w:val="22"/>
          <w:lang w:val="es-MX"/>
        </w:rPr>
        <w:t>colaboradoras de este año, las cuales de manera permanente</w:t>
      </w:r>
      <w:r w:rsidR="00054297" w:rsidRPr="00774E1E">
        <w:rPr>
          <w:rFonts w:ascii="Book Antiqua" w:hAnsi="Book Antiqua"/>
          <w:sz w:val="22"/>
          <w:szCs w:val="22"/>
          <w:lang w:val="es-MX"/>
        </w:rPr>
        <w:t xml:space="preserve"> y por todo un año</w:t>
      </w:r>
      <w:r w:rsidR="00B2746F" w:rsidRPr="00774E1E">
        <w:rPr>
          <w:rFonts w:ascii="Book Antiqua" w:hAnsi="Book Antiqua"/>
          <w:sz w:val="22"/>
          <w:szCs w:val="22"/>
          <w:lang w:val="es-MX"/>
        </w:rPr>
        <w:t xml:space="preserve"> permitieron que ejecutáramos las actividades de nuestro Plan de Trabajo: </w:t>
      </w:r>
      <w:r w:rsidRPr="00774E1E">
        <w:rPr>
          <w:rFonts w:ascii="Book Antiqua" w:hAnsi="Book Antiqua"/>
          <w:sz w:val="22"/>
          <w:szCs w:val="22"/>
          <w:lang w:val="es-MX"/>
        </w:rPr>
        <w:t xml:space="preserve">Banco Popular, </w:t>
      </w:r>
      <w:r w:rsidR="00B2746F" w:rsidRPr="00774E1E">
        <w:rPr>
          <w:rFonts w:ascii="Book Antiqua" w:hAnsi="Book Antiqua"/>
          <w:sz w:val="22"/>
          <w:szCs w:val="22"/>
          <w:lang w:val="es-MX"/>
        </w:rPr>
        <w:t xml:space="preserve">Vicini, </w:t>
      </w:r>
      <w:r w:rsidRPr="00774E1E">
        <w:rPr>
          <w:rFonts w:ascii="Book Antiqua" w:hAnsi="Book Antiqua"/>
          <w:sz w:val="22"/>
          <w:szCs w:val="22"/>
          <w:lang w:val="es-MX"/>
        </w:rPr>
        <w:t xml:space="preserve">Grupo Universal, </w:t>
      </w:r>
      <w:r w:rsidR="00B2746F" w:rsidRPr="00774E1E">
        <w:rPr>
          <w:rFonts w:ascii="Book Antiqua" w:hAnsi="Book Antiqua"/>
          <w:sz w:val="22"/>
          <w:szCs w:val="22"/>
          <w:lang w:val="es-MX"/>
        </w:rPr>
        <w:t>Grupo Punta Cana</w:t>
      </w:r>
      <w:r w:rsidRPr="00774E1E">
        <w:rPr>
          <w:rFonts w:ascii="Book Antiqua" w:hAnsi="Book Antiqua"/>
          <w:sz w:val="22"/>
          <w:szCs w:val="22"/>
          <w:lang w:val="es-MX"/>
        </w:rPr>
        <w:t>, United Capital, ARS Palic, Claro</w:t>
      </w:r>
      <w:r w:rsidR="00373163">
        <w:rPr>
          <w:rFonts w:ascii="Book Antiqua" w:hAnsi="Book Antiqua"/>
          <w:sz w:val="22"/>
          <w:szCs w:val="22"/>
          <w:lang w:val="es-MX"/>
        </w:rPr>
        <w:t>, Analytica</w:t>
      </w:r>
      <w:r w:rsidR="00B2746F" w:rsidRPr="00774E1E">
        <w:rPr>
          <w:rFonts w:ascii="Book Antiqua" w:hAnsi="Book Antiqua"/>
          <w:sz w:val="22"/>
          <w:szCs w:val="22"/>
          <w:lang w:val="es-MX"/>
        </w:rPr>
        <w:t xml:space="preserve"> y ARS Humano</w:t>
      </w:r>
      <w:r w:rsidRPr="00774E1E">
        <w:rPr>
          <w:rFonts w:ascii="Book Antiqua" w:hAnsi="Book Antiqua"/>
          <w:sz w:val="22"/>
          <w:szCs w:val="22"/>
          <w:lang w:val="es-MX"/>
        </w:rPr>
        <w:t xml:space="preserve">. </w:t>
      </w:r>
      <w:r w:rsidR="00054297" w:rsidRPr="00774E1E">
        <w:rPr>
          <w:rFonts w:ascii="Book Antiqua" w:hAnsi="Book Antiqua"/>
          <w:sz w:val="22"/>
          <w:szCs w:val="22"/>
          <w:lang w:val="es-MX"/>
        </w:rPr>
        <w:t>Gracias por su confianza.</w:t>
      </w:r>
    </w:p>
    <w:p w:rsidR="00626D57" w:rsidRPr="00774E1E" w:rsidRDefault="00626D57" w:rsidP="00774E1E">
      <w:pPr>
        <w:jc w:val="both"/>
        <w:rPr>
          <w:rFonts w:ascii="Book Antiqua" w:hAnsi="Book Antiqua" w:cs="Arial"/>
          <w:b/>
          <w:sz w:val="22"/>
          <w:szCs w:val="22"/>
          <w:lang w:val="es-DO"/>
        </w:rPr>
      </w:pPr>
    </w:p>
    <w:p w:rsidR="00E83829" w:rsidRPr="00774E1E" w:rsidRDefault="00FA3FBD" w:rsidP="00774E1E">
      <w:pPr>
        <w:jc w:val="both"/>
        <w:rPr>
          <w:rFonts w:ascii="Book Antiqua" w:hAnsi="Book Antiqua" w:cs="Arial"/>
          <w:sz w:val="22"/>
          <w:szCs w:val="22"/>
          <w:lang w:val="es-DO"/>
        </w:rPr>
      </w:pPr>
      <w:r w:rsidRPr="00774E1E">
        <w:rPr>
          <w:rFonts w:ascii="Book Antiqua" w:hAnsi="Book Antiqua" w:cs="Arial"/>
          <w:sz w:val="22"/>
          <w:szCs w:val="22"/>
          <w:lang w:val="es-DO"/>
        </w:rPr>
        <w:t>Gracias a todos los que hicieron posible una gestión con lo</w:t>
      </w:r>
      <w:r w:rsidR="00CF7D1F" w:rsidRPr="00774E1E">
        <w:rPr>
          <w:rFonts w:ascii="Book Antiqua" w:hAnsi="Book Antiqua" w:cs="Arial"/>
          <w:sz w:val="22"/>
          <w:szCs w:val="22"/>
          <w:lang w:val="es-DO"/>
        </w:rPr>
        <w:t>s resultados que hoy exhibimos</w:t>
      </w:r>
      <w:r w:rsidR="008029BA" w:rsidRPr="00774E1E">
        <w:rPr>
          <w:rFonts w:ascii="Book Antiqua" w:hAnsi="Book Antiqua" w:cs="Arial"/>
          <w:sz w:val="22"/>
          <w:szCs w:val="22"/>
          <w:lang w:val="es-DO"/>
        </w:rPr>
        <w:t xml:space="preserve">, sin duda, hemos llegado a nuevas respuestas para un mejor futuro. Finalmente, </w:t>
      </w:r>
      <w:r w:rsidR="00CF7D1F" w:rsidRPr="00774E1E">
        <w:rPr>
          <w:rFonts w:ascii="Book Antiqua" w:hAnsi="Book Antiqua" w:cs="Arial"/>
          <w:sz w:val="22"/>
          <w:szCs w:val="22"/>
          <w:lang w:val="es-DO"/>
        </w:rPr>
        <w:t>nuestros mejores augurios para la</w:t>
      </w:r>
      <w:r w:rsidR="008029BA" w:rsidRPr="00774E1E">
        <w:rPr>
          <w:rFonts w:ascii="Book Antiqua" w:hAnsi="Book Antiqua" w:cs="Arial"/>
          <w:sz w:val="22"/>
          <w:szCs w:val="22"/>
          <w:lang w:val="es-DO"/>
        </w:rPr>
        <w:t xml:space="preserve"> nueva</w:t>
      </w:r>
      <w:r w:rsidR="00CF7D1F" w:rsidRPr="00774E1E">
        <w:rPr>
          <w:rFonts w:ascii="Book Antiqua" w:hAnsi="Book Antiqua" w:cs="Arial"/>
          <w:sz w:val="22"/>
          <w:szCs w:val="22"/>
          <w:lang w:val="es-DO"/>
        </w:rPr>
        <w:t xml:space="preserve"> Junta Directiva que</w:t>
      </w:r>
      <w:r w:rsidR="00373163">
        <w:rPr>
          <w:rFonts w:ascii="Book Antiqua" w:hAnsi="Book Antiqua" w:cs="Arial"/>
          <w:sz w:val="22"/>
          <w:szCs w:val="22"/>
          <w:lang w:val="es-DO"/>
        </w:rPr>
        <w:t xml:space="preserve"> asumirá para el período 2015 – 2016</w:t>
      </w:r>
      <w:r w:rsidR="008029BA" w:rsidRPr="00774E1E">
        <w:rPr>
          <w:rFonts w:ascii="Book Antiqua" w:hAnsi="Book Antiqua" w:cs="Arial"/>
          <w:sz w:val="22"/>
          <w:szCs w:val="22"/>
          <w:lang w:val="es-DO"/>
        </w:rPr>
        <w:t xml:space="preserve">. Tengan en mí un apoyo incondicional. </w:t>
      </w:r>
    </w:p>
    <w:p w:rsidR="00774E1E" w:rsidRPr="00774E1E" w:rsidRDefault="00774E1E" w:rsidP="00774E1E">
      <w:pPr>
        <w:jc w:val="both"/>
        <w:rPr>
          <w:rFonts w:ascii="Book Antiqua" w:hAnsi="Book Antiqua" w:cs="Arial"/>
          <w:sz w:val="22"/>
          <w:szCs w:val="22"/>
          <w:lang w:val="es-DO"/>
        </w:rPr>
      </w:pPr>
    </w:p>
    <w:p w:rsidR="00774E1E" w:rsidRPr="00774E1E" w:rsidRDefault="00774E1E" w:rsidP="00774E1E">
      <w:pPr>
        <w:jc w:val="both"/>
        <w:rPr>
          <w:rFonts w:ascii="Book Antiqua" w:hAnsi="Book Antiqua" w:cs="Arial"/>
          <w:sz w:val="22"/>
          <w:szCs w:val="22"/>
          <w:lang w:val="es-DO"/>
        </w:rPr>
      </w:pPr>
      <w:r w:rsidRPr="00774E1E">
        <w:rPr>
          <w:rFonts w:ascii="Book Antiqua" w:hAnsi="Book Antiqua" w:cs="Arial"/>
          <w:sz w:val="22"/>
          <w:szCs w:val="22"/>
          <w:lang w:val="es-DO"/>
        </w:rPr>
        <w:t>Muchas gracias!</w:t>
      </w:r>
    </w:p>
    <w:p w:rsidR="00FA3FBD" w:rsidRPr="00774E1E" w:rsidRDefault="00FA3FBD" w:rsidP="00774E1E">
      <w:pPr>
        <w:jc w:val="both"/>
        <w:rPr>
          <w:rFonts w:ascii="Book Antiqua" w:hAnsi="Book Antiqua" w:cs="Arial"/>
          <w:b/>
          <w:sz w:val="22"/>
          <w:szCs w:val="22"/>
          <w:lang w:val="es-DO"/>
        </w:rPr>
      </w:pPr>
    </w:p>
    <w:p w:rsidR="00FA3FBD" w:rsidRPr="00774E1E" w:rsidRDefault="00FA3FBD" w:rsidP="00774E1E">
      <w:pPr>
        <w:jc w:val="both"/>
        <w:rPr>
          <w:rFonts w:ascii="Book Antiqua" w:hAnsi="Book Antiqua" w:cs="Arial"/>
          <w:b/>
          <w:sz w:val="22"/>
          <w:szCs w:val="22"/>
          <w:lang w:val="es-DO"/>
        </w:rPr>
      </w:pPr>
    </w:p>
    <w:p w:rsidR="00E83829" w:rsidRPr="00774E1E" w:rsidRDefault="00E83829" w:rsidP="00774E1E">
      <w:pPr>
        <w:jc w:val="both"/>
        <w:rPr>
          <w:rFonts w:ascii="Book Antiqua" w:hAnsi="Book Antiqua" w:cs="Arial"/>
          <w:b/>
          <w:sz w:val="22"/>
          <w:szCs w:val="22"/>
          <w:lang w:val="es-DO"/>
        </w:rPr>
      </w:pPr>
      <w:r w:rsidRPr="00774E1E">
        <w:rPr>
          <w:rFonts w:ascii="Book Antiqua" w:hAnsi="Book Antiqua" w:cs="Arial"/>
          <w:b/>
          <w:sz w:val="22"/>
          <w:szCs w:val="22"/>
          <w:lang w:val="es-DO"/>
        </w:rPr>
        <w:t>Angelina Biviana Riveiro Disla</w:t>
      </w:r>
    </w:p>
    <w:p w:rsidR="00E83829" w:rsidRPr="00774E1E" w:rsidRDefault="00E83829" w:rsidP="00774E1E">
      <w:pPr>
        <w:jc w:val="both"/>
        <w:rPr>
          <w:rFonts w:ascii="Book Antiqua" w:hAnsi="Book Antiqua" w:cs="Arial"/>
          <w:b/>
          <w:sz w:val="22"/>
          <w:szCs w:val="22"/>
          <w:lang w:val="es-DO"/>
        </w:rPr>
      </w:pPr>
      <w:r w:rsidRPr="00774E1E">
        <w:rPr>
          <w:rFonts w:ascii="Book Antiqua" w:hAnsi="Book Antiqua" w:cs="Arial"/>
          <w:b/>
          <w:sz w:val="22"/>
          <w:szCs w:val="22"/>
          <w:lang w:val="es-DO"/>
        </w:rPr>
        <w:t xml:space="preserve">Presidenta </w:t>
      </w:r>
    </w:p>
    <w:p w:rsidR="00E83829" w:rsidRPr="00774E1E" w:rsidRDefault="00E83829" w:rsidP="00774E1E">
      <w:pPr>
        <w:jc w:val="both"/>
        <w:rPr>
          <w:rFonts w:ascii="Book Antiqua" w:hAnsi="Book Antiqua" w:cs="Arial"/>
          <w:b/>
          <w:sz w:val="22"/>
          <w:szCs w:val="22"/>
          <w:lang w:val="es-DO"/>
        </w:rPr>
      </w:pPr>
      <w:r w:rsidRPr="00774E1E">
        <w:rPr>
          <w:rFonts w:ascii="Book Antiqua" w:hAnsi="Book Antiqua" w:cs="Arial"/>
          <w:b/>
          <w:sz w:val="22"/>
          <w:szCs w:val="22"/>
          <w:lang w:val="es-DO"/>
        </w:rPr>
        <w:t>Junta Directiva</w:t>
      </w:r>
    </w:p>
    <w:p w:rsidR="00C2467A" w:rsidRPr="00774E1E" w:rsidRDefault="00E83829" w:rsidP="00774E1E">
      <w:pPr>
        <w:jc w:val="both"/>
        <w:rPr>
          <w:rFonts w:ascii="Book Antiqua" w:hAnsi="Book Antiqua" w:cs="Arial"/>
          <w:b/>
          <w:sz w:val="22"/>
          <w:szCs w:val="22"/>
          <w:lang w:val="es-DO"/>
        </w:rPr>
      </w:pPr>
      <w:r w:rsidRPr="00774E1E">
        <w:rPr>
          <w:rFonts w:ascii="Book Antiqua" w:hAnsi="Book Antiqua" w:cs="Arial"/>
          <w:b/>
          <w:sz w:val="22"/>
          <w:szCs w:val="22"/>
          <w:lang w:val="es-DO"/>
        </w:rPr>
        <w:t>Período Octubre 2014-Octubre 2015</w:t>
      </w:r>
    </w:p>
    <w:sectPr w:rsidR="00C2467A" w:rsidRPr="00774E1E" w:rsidSect="00F5249D">
      <w:footerReference w:type="even" r:id="rId10"/>
      <w:footerReference w:type="default" r:id="rId11"/>
      <w:pgSz w:w="11906" w:h="16838"/>
      <w:pgMar w:top="568" w:right="1466" w:bottom="540" w:left="1260" w:header="708" w:footer="9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65" w:rsidRDefault="002C6C65">
      <w:r>
        <w:separator/>
      </w:r>
    </w:p>
  </w:endnote>
  <w:endnote w:type="continuationSeparator" w:id="1">
    <w:p w:rsidR="002C6C65" w:rsidRDefault="002C6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parajita">
    <w:altName w:val="Cambria"/>
    <w:charset w:val="00"/>
    <w:family w:val="swiss"/>
    <w:pitch w:val="variable"/>
    <w:sig w:usb0="00008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83" w:rsidRPr="00373163" w:rsidRDefault="00EE0483" w:rsidP="00556A4F">
    <w:pPr>
      <w:pStyle w:val="Encabezado"/>
      <w:framePr w:wrap="around" w:vAnchor="text" w:hAnchor="margin" w:xAlign="right" w:y="1"/>
      <w:pBdr>
        <w:between w:val="single" w:sz="4" w:space="1" w:color="4F81BD"/>
      </w:pBdr>
      <w:spacing w:line="276" w:lineRule="auto"/>
      <w:jc w:val="center"/>
      <w:rPr>
        <w:rFonts w:ascii="Cambria" w:hAnsi="Cambria"/>
        <w:lang w:val="en-US"/>
      </w:rPr>
    </w:pPr>
    <w:r w:rsidRPr="00373163">
      <w:rPr>
        <w:rFonts w:ascii="Cambria" w:hAnsi="Cambria"/>
        <w:lang w:val="en-US"/>
      </w:rPr>
      <w:t>[Type the document title]</w:t>
    </w:r>
  </w:p>
  <w:p w:rsidR="00EE0483" w:rsidRPr="00373163" w:rsidRDefault="00EE0483" w:rsidP="00556A4F">
    <w:pPr>
      <w:pStyle w:val="Encabezado"/>
      <w:framePr w:wrap="around" w:vAnchor="text" w:hAnchor="margin" w:xAlign="right" w:y="1"/>
      <w:pBdr>
        <w:between w:val="single" w:sz="4" w:space="1" w:color="4F81BD"/>
      </w:pBdr>
      <w:spacing w:line="276" w:lineRule="auto"/>
      <w:jc w:val="center"/>
      <w:rPr>
        <w:rFonts w:ascii="Cambria" w:hAnsi="Cambria"/>
        <w:lang w:val="en-US"/>
      </w:rPr>
    </w:pPr>
    <w:r w:rsidRPr="00373163">
      <w:rPr>
        <w:rFonts w:ascii="Cambria" w:hAnsi="Cambria"/>
        <w:lang w:val="en-US"/>
      </w:rPr>
      <w:t>[Type the date]</w:t>
    </w:r>
  </w:p>
  <w:p w:rsidR="00EE0483" w:rsidRPr="00373163" w:rsidRDefault="00051E38" w:rsidP="00872C13">
    <w:pPr>
      <w:pStyle w:val="Piedepgina"/>
      <w:framePr w:wrap="around" w:vAnchor="text" w:hAnchor="margin" w:xAlign="right" w:y="1"/>
      <w:rPr>
        <w:rStyle w:val="Nmerodepgina"/>
        <w:lang w:val="en-US"/>
      </w:rPr>
    </w:pPr>
    <w:r>
      <w:rPr>
        <w:rStyle w:val="Nmerodepgina"/>
      </w:rPr>
      <w:fldChar w:fldCharType="begin"/>
    </w:r>
    <w:r w:rsidR="00EE0483" w:rsidRPr="00373163">
      <w:rPr>
        <w:rStyle w:val="Nmerodepgina"/>
        <w:lang w:val="en-US"/>
      </w:rPr>
      <w:instrText xml:space="preserve">PAGE  </w:instrText>
    </w:r>
    <w:r>
      <w:rPr>
        <w:rStyle w:val="Nmerodepgina"/>
      </w:rPr>
      <w:fldChar w:fldCharType="end"/>
    </w:r>
  </w:p>
  <w:p w:rsidR="00EE0483" w:rsidRPr="00373163" w:rsidRDefault="00EE0483" w:rsidP="00347239">
    <w:pPr>
      <w:pStyle w:val="Piedepgina"/>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83" w:rsidRDefault="00EE0483" w:rsidP="00556A4F">
    <w:pPr>
      <w:pStyle w:val="Piedepgina"/>
      <w:framePr w:wrap="around" w:vAnchor="text" w:hAnchor="margin" w:xAlign="right" w:y="1"/>
      <w:jc w:val="center"/>
      <w:rPr>
        <w:rStyle w:val="Nmerodepgina"/>
      </w:rPr>
    </w:pPr>
    <w:r>
      <w:rPr>
        <w:rStyle w:val="Nmerodepgina"/>
      </w:rPr>
      <w:t>Memorias</w:t>
    </w:r>
  </w:p>
  <w:p w:rsidR="00EE0483" w:rsidRDefault="00051E38" w:rsidP="00556A4F">
    <w:pPr>
      <w:pStyle w:val="Piedepgina"/>
      <w:framePr w:wrap="around" w:vAnchor="text" w:hAnchor="margin" w:xAlign="right" w:y="1"/>
      <w:jc w:val="center"/>
      <w:rPr>
        <w:rStyle w:val="Nmerodepgina"/>
      </w:rPr>
    </w:pPr>
    <w:r>
      <w:rPr>
        <w:rStyle w:val="Nmerodepgina"/>
      </w:rPr>
      <w:fldChar w:fldCharType="begin"/>
    </w:r>
    <w:r w:rsidR="00EE0483">
      <w:rPr>
        <w:rStyle w:val="Nmerodepgina"/>
      </w:rPr>
      <w:instrText xml:space="preserve">PAGE  </w:instrText>
    </w:r>
    <w:r>
      <w:rPr>
        <w:rStyle w:val="Nmerodepgina"/>
      </w:rPr>
      <w:fldChar w:fldCharType="separate"/>
    </w:r>
    <w:r w:rsidR="002C6C65">
      <w:rPr>
        <w:rStyle w:val="Nmerodepgina"/>
        <w:noProof/>
      </w:rPr>
      <w:t>1</w:t>
    </w:r>
    <w:r>
      <w:rPr>
        <w:rStyle w:val="Nmerodepgina"/>
      </w:rPr>
      <w:fldChar w:fldCharType="end"/>
    </w:r>
  </w:p>
  <w:p w:rsidR="00EE0483" w:rsidRDefault="00EE0483" w:rsidP="0034723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65" w:rsidRDefault="002C6C65">
      <w:r>
        <w:separator/>
      </w:r>
    </w:p>
  </w:footnote>
  <w:footnote w:type="continuationSeparator" w:id="1">
    <w:p w:rsidR="002C6C65" w:rsidRDefault="002C6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822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215F"/>
    <w:multiLevelType w:val="hybridMultilevel"/>
    <w:tmpl w:val="CE2AD2E6"/>
    <w:lvl w:ilvl="0" w:tplc="393C16D4">
      <w:start w:val="1"/>
      <w:numFmt w:val="bullet"/>
      <w:lvlText w:val="•"/>
      <w:lvlJc w:val="left"/>
      <w:pPr>
        <w:tabs>
          <w:tab w:val="num" w:pos="720"/>
        </w:tabs>
        <w:ind w:left="720" w:hanging="360"/>
      </w:pPr>
      <w:rPr>
        <w:rFonts w:ascii="Arial" w:hAnsi="Arial" w:hint="default"/>
      </w:rPr>
    </w:lvl>
    <w:lvl w:ilvl="1" w:tplc="120CA384" w:tentative="1">
      <w:start w:val="1"/>
      <w:numFmt w:val="bullet"/>
      <w:lvlText w:val="•"/>
      <w:lvlJc w:val="left"/>
      <w:pPr>
        <w:tabs>
          <w:tab w:val="num" w:pos="1440"/>
        </w:tabs>
        <w:ind w:left="1440" w:hanging="360"/>
      </w:pPr>
      <w:rPr>
        <w:rFonts w:ascii="Arial" w:hAnsi="Arial" w:hint="default"/>
      </w:rPr>
    </w:lvl>
    <w:lvl w:ilvl="2" w:tplc="7D686A6E" w:tentative="1">
      <w:start w:val="1"/>
      <w:numFmt w:val="bullet"/>
      <w:lvlText w:val="•"/>
      <w:lvlJc w:val="left"/>
      <w:pPr>
        <w:tabs>
          <w:tab w:val="num" w:pos="2160"/>
        </w:tabs>
        <w:ind w:left="2160" w:hanging="360"/>
      </w:pPr>
      <w:rPr>
        <w:rFonts w:ascii="Arial" w:hAnsi="Arial" w:hint="default"/>
      </w:rPr>
    </w:lvl>
    <w:lvl w:ilvl="3" w:tplc="91504CF6" w:tentative="1">
      <w:start w:val="1"/>
      <w:numFmt w:val="bullet"/>
      <w:lvlText w:val="•"/>
      <w:lvlJc w:val="left"/>
      <w:pPr>
        <w:tabs>
          <w:tab w:val="num" w:pos="2880"/>
        </w:tabs>
        <w:ind w:left="2880" w:hanging="360"/>
      </w:pPr>
      <w:rPr>
        <w:rFonts w:ascii="Arial" w:hAnsi="Arial" w:hint="default"/>
      </w:rPr>
    </w:lvl>
    <w:lvl w:ilvl="4" w:tplc="E408CA82" w:tentative="1">
      <w:start w:val="1"/>
      <w:numFmt w:val="bullet"/>
      <w:lvlText w:val="•"/>
      <w:lvlJc w:val="left"/>
      <w:pPr>
        <w:tabs>
          <w:tab w:val="num" w:pos="3600"/>
        </w:tabs>
        <w:ind w:left="3600" w:hanging="360"/>
      </w:pPr>
      <w:rPr>
        <w:rFonts w:ascii="Arial" w:hAnsi="Arial" w:hint="default"/>
      </w:rPr>
    </w:lvl>
    <w:lvl w:ilvl="5" w:tplc="94749DE6" w:tentative="1">
      <w:start w:val="1"/>
      <w:numFmt w:val="bullet"/>
      <w:lvlText w:val="•"/>
      <w:lvlJc w:val="left"/>
      <w:pPr>
        <w:tabs>
          <w:tab w:val="num" w:pos="4320"/>
        </w:tabs>
        <w:ind w:left="4320" w:hanging="360"/>
      </w:pPr>
      <w:rPr>
        <w:rFonts w:ascii="Arial" w:hAnsi="Arial" w:hint="default"/>
      </w:rPr>
    </w:lvl>
    <w:lvl w:ilvl="6" w:tplc="20EC86E4" w:tentative="1">
      <w:start w:val="1"/>
      <w:numFmt w:val="bullet"/>
      <w:lvlText w:val="•"/>
      <w:lvlJc w:val="left"/>
      <w:pPr>
        <w:tabs>
          <w:tab w:val="num" w:pos="5040"/>
        </w:tabs>
        <w:ind w:left="5040" w:hanging="360"/>
      </w:pPr>
      <w:rPr>
        <w:rFonts w:ascii="Arial" w:hAnsi="Arial" w:hint="default"/>
      </w:rPr>
    </w:lvl>
    <w:lvl w:ilvl="7" w:tplc="5C1E5656" w:tentative="1">
      <w:start w:val="1"/>
      <w:numFmt w:val="bullet"/>
      <w:lvlText w:val="•"/>
      <w:lvlJc w:val="left"/>
      <w:pPr>
        <w:tabs>
          <w:tab w:val="num" w:pos="5760"/>
        </w:tabs>
        <w:ind w:left="5760" w:hanging="360"/>
      </w:pPr>
      <w:rPr>
        <w:rFonts w:ascii="Arial" w:hAnsi="Arial" w:hint="default"/>
      </w:rPr>
    </w:lvl>
    <w:lvl w:ilvl="8" w:tplc="83C8085C" w:tentative="1">
      <w:start w:val="1"/>
      <w:numFmt w:val="bullet"/>
      <w:lvlText w:val="•"/>
      <w:lvlJc w:val="left"/>
      <w:pPr>
        <w:tabs>
          <w:tab w:val="num" w:pos="6480"/>
        </w:tabs>
        <w:ind w:left="6480" w:hanging="360"/>
      </w:pPr>
      <w:rPr>
        <w:rFonts w:ascii="Arial" w:hAnsi="Arial" w:hint="default"/>
      </w:rPr>
    </w:lvl>
  </w:abstractNum>
  <w:abstractNum w:abstractNumId="2">
    <w:nsid w:val="02A23411"/>
    <w:multiLevelType w:val="hybridMultilevel"/>
    <w:tmpl w:val="F1CCAED4"/>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42323D"/>
    <w:multiLevelType w:val="hybridMultilevel"/>
    <w:tmpl w:val="0F9291BE"/>
    <w:lvl w:ilvl="0" w:tplc="98D49162">
      <w:start w:val="1"/>
      <w:numFmt w:val="bullet"/>
      <w:lvlText w:val="-"/>
      <w:lvlJc w:val="left"/>
      <w:pPr>
        <w:tabs>
          <w:tab w:val="num" w:pos="720"/>
        </w:tabs>
        <w:ind w:left="720" w:hanging="360"/>
      </w:pPr>
      <w:rPr>
        <w:rFonts w:ascii="Times" w:hAnsi="Times" w:hint="default"/>
      </w:rPr>
    </w:lvl>
    <w:lvl w:ilvl="1" w:tplc="E014ECA4" w:tentative="1">
      <w:start w:val="1"/>
      <w:numFmt w:val="bullet"/>
      <w:lvlText w:val="-"/>
      <w:lvlJc w:val="left"/>
      <w:pPr>
        <w:tabs>
          <w:tab w:val="num" w:pos="1440"/>
        </w:tabs>
        <w:ind w:left="1440" w:hanging="360"/>
      </w:pPr>
      <w:rPr>
        <w:rFonts w:ascii="Times" w:hAnsi="Times" w:hint="default"/>
      </w:rPr>
    </w:lvl>
    <w:lvl w:ilvl="2" w:tplc="03A40BB0" w:tentative="1">
      <w:start w:val="1"/>
      <w:numFmt w:val="bullet"/>
      <w:lvlText w:val="-"/>
      <w:lvlJc w:val="left"/>
      <w:pPr>
        <w:tabs>
          <w:tab w:val="num" w:pos="2160"/>
        </w:tabs>
        <w:ind w:left="2160" w:hanging="360"/>
      </w:pPr>
      <w:rPr>
        <w:rFonts w:ascii="Times" w:hAnsi="Times" w:hint="default"/>
      </w:rPr>
    </w:lvl>
    <w:lvl w:ilvl="3" w:tplc="B5806150" w:tentative="1">
      <w:start w:val="1"/>
      <w:numFmt w:val="bullet"/>
      <w:lvlText w:val="-"/>
      <w:lvlJc w:val="left"/>
      <w:pPr>
        <w:tabs>
          <w:tab w:val="num" w:pos="2880"/>
        </w:tabs>
        <w:ind w:left="2880" w:hanging="360"/>
      </w:pPr>
      <w:rPr>
        <w:rFonts w:ascii="Times" w:hAnsi="Times" w:hint="default"/>
      </w:rPr>
    </w:lvl>
    <w:lvl w:ilvl="4" w:tplc="BADE8C86" w:tentative="1">
      <w:start w:val="1"/>
      <w:numFmt w:val="bullet"/>
      <w:lvlText w:val="-"/>
      <w:lvlJc w:val="left"/>
      <w:pPr>
        <w:tabs>
          <w:tab w:val="num" w:pos="3600"/>
        </w:tabs>
        <w:ind w:left="3600" w:hanging="360"/>
      </w:pPr>
      <w:rPr>
        <w:rFonts w:ascii="Times" w:hAnsi="Times" w:hint="default"/>
      </w:rPr>
    </w:lvl>
    <w:lvl w:ilvl="5" w:tplc="884E92C2" w:tentative="1">
      <w:start w:val="1"/>
      <w:numFmt w:val="bullet"/>
      <w:lvlText w:val="-"/>
      <w:lvlJc w:val="left"/>
      <w:pPr>
        <w:tabs>
          <w:tab w:val="num" w:pos="4320"/>
        </w:tabs>
        <w:ind w:left="4320" w:hanging="360"/>
      </w:pPr>
      <w:rPr>
        <w:rFonts w:ascii="Times" w:hAnsi="Times" w:hint="default"/>
      </w:rPr>
    </w:lvl>
    <w:lvl w:ilvl="6" w:tplc="8A4C2786" w:tentative="1">
      <w:start w:val="1"/>
      <w:numFmt w:val="bullet"/>
      <w:lvlText w:val="-"/>
      <w:lvlJc w:val="left"/>
      <w:pPr>
        <w:tabs>
          <w:tab w:val="num" w:pos="5040"/>
        </w:tabs>
        <w:ind w:left="5040" w:hanging="360"/>
      </w:pPr>
      <w:rPr>
        <w:rFonts w:ascii="Times" w:hAnsi="Times" w:hint="default"/>
      </w:rPr>
    </w:lvl>
    <w:lvl w:ilvl="7" w:tplc="939E8A44" w:tentative="1">
      <w:start w:val="1"/>
      <w:numFmt w:val="bullet"/>
      <w:lvlText w:val="-"/>
      <w:lvlJc w:val="left"/>
      <w:pPr>
        <w:tabs>
          <w:tab w:val="num" w:pos="5760"/>
        </w:tabs>
        <w:ind w:left="5760" w:hanging="360"/>
      </w:pPr>
      <w:rPr>
        <w:rFonts w:ascii="Times" w:hAnsi="Times" w:hint="default"/>
      </w:rPr>
    </w:lvl>
    <w:lvl w:ilvl="8" w:tplc="F08A6720" w:tentative="1">
      <w:start w:val="1"/>
      <w:numFmt w:val="bullet"/>
      <w:lvlText w:val="-"/>
      <w:lvlJc w:val="left"/>
      <w:pPr>
        <w:tabs>
          <w:tab w:val="num" w:pos="6480"/>
        </w:tabs>
        <w:ind w:left="6480" w:hanging="360"/>
      </w:pPr>
      <w:rPr>
        <w:rFonts w:ascii="Times" w:hAnsi="Times" w:hint="default"/>
      </w:rPr>
    </w:lvl>
  </w:abstractNum>
  <w:abstractNum w:abstractNumId="4">
    <w:nsid w:val="070159E4"/>
    <w:multiLevelType w:val="hybridMultilevel"/>
    <w:tmpl w:val="B21212A2"/>
    <w:lvl w:ilvl="0" w:tplc="7F0C76EE">
      <w:start w:val="2"/>
      <w:numFmt w:val="bullet"/>
      <w:lvlText w:val="-"/>
      <w:lvlJc w:val="left"/>
      <w:pPr>
        <w:ind w:left="720" w:hanging="360"/>
      </w:pPr>
      <w:rPr>
        <w:rFonts w:ascii="Book Antiqua" w:eastAsia="ＭＳ 明朝"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56184"/>
    <w:multiLevelType w:val="hybridMultilevel"/>
    <w:tmpl w:val="8B2A4CB2"/>
    <w:lvl w:ilvl="0" w:tplc="975C4C64">
      <w:start w:val="1"/>
      <w:numFmt w:val="decimalEnclosedCircle"/>
      <w:lvlText w:val="%1"/>
      <w:lvlJc w:val="left"/>
      <w:pPr>
        <w:tabs>
          <w:tab w:val="num" w:pos="720"/>
        </w:tabs>
        <w:ind w:left="720" w:hanging="360"/>
      </w:pPr>
    </w:lvl>
    <w:lvl w:ilvl="1" w:tplc="110677EC" w:tentative="1">
      <w:start w:val="1"/>
      <w:numFmt w:val="decimalEnclosedCircle"/>
      <w:lvlText w:val="%2"/>
      <w:lvlJc w:val="left"/>
      <w:pPr>
        <w:tabs>
          <w:tab w:val="num" w:pos="1440"/>
        </w:tabs>
        <w:ind w:left="1440" w:hanging="360"/>
      </w:pPr>
    </w:lvl>
    <w:lvl w:ilvl="2" w:tplc="2952B264" w:tentative="1">
      <w:start w:val="1"/>
      <w:numFmt w:val="decimalEnclosedCircle"/>
      <w:lvlText w:val="%3"/>
      <w:lvlJc w:val="left"/>
      <w:pPr>
        <w:tabs>
          <w:tab w:val="num" w:pos="2160"/>
        </w:tabs>
        <w:ind w:left="2160" w:hanging="360"/>
      </w:pPr>
    </w:lvl>
    <w:lvl w:ilvl="3" w:tplc="3402BE98" w:tentative="1">
      <w:start w:val="1"/>
      <w:numFmt w:val="decimalEnclosedCircle"/>
      <w:lvlText w:val="%4"/>
      <w:lvlJc w:val="left"/>
      <w:pPr>
        <w:tabs>
          <w:tab w:val="num" w:pos="2880"/>
        </w:tabs>
        <w:ind w:left="2880" w:hanging="360"/>
      </w:pPr>
    </w:lvl>
    <w:lvl w:ilvl="4" w:tplc="881C16CC" w:tentative="1">
      <w:start w:val="1"/>
      <w:numFmt w:val="decimalEnclosedCircle"/>
      <w:lvlText w:val="%5"/>
      <w:lvlJc w:val="left"/>
      <w:pPr>
        <w:tabs>
          <w:tab w:val="num" w:pos="3600"/>
        </w:tabs>
        <w:ind w:left="3600" w:hanging="360"/>
      </w:pPr>
    </w:lvl>
    <w:lvl w:ilvl="5" w:tplc="EF2CEE4E" w:tentative="1">
      <w:start w:val="1"/>
      <w:numFmt w:val="decimalEnclosedCircle"/>
      <w:lvlText w:val="%6"/>
      <w:lvlJc w:val="left"/>
      <w:pPr>
        <w:tabs>
          <w:tab w:val="num" w:pos="4320"/>
        </w:tabs>
        <w:ind w:left="4320" w:hanging="360"/>
      </w:pPr>
    </w:lvl>
    <w:lvl w:ilvl="6" w:tplc="CE26063A" w:tentative="1">
      <w:start w:val="1"/>
      <w:numFmt w:val="decimalEnclosedCircle"/>
      <w:lvlText w:val="%7"/>
      <w:lvlJc w:val="left"/>
      <w:pPr>
        <w:tabs>
          <w:tab w:val="num" w:pos="5040"/>
        </w:tabs>
        <w:ind w:left="5040" w:hanging="360"/>
      </w:pPr>
    </w:lvl>
    <w:lvl w:ilvl="7" w:tplc="4512461A" w:tentative="1">
      <w:start w:val="1"/>
      <w:numFmt w:val="decimalEnclosedCircle"/>
      <w:lvlText w:val="%8"/>
      <w:lvlJc w:val="left"/>
      <w:pPr>
        <w:tabs>
          <w:tab w:val="num" w:pos="5760"/>
        </w:tabs>
        <w:ind w:left="5760" w:hanging="360"/>
      </w:pPr>
    </w:lvl>
    <w:lvl w:ilvl="8" w:tplc="AB56A1EE" w:tentative="1">
      <w:start w:val="1"/>
      <w:numFmt w:val="decimalEnclosedCircle"/>
      <w:lvlText w:val="%9"/>
      <w:lvlJc w:val="left"/>
      <w:pPr>
        <w:tabs>
          <w:tab w:val="num" w:pos="6480"/>
        </w:tabs>
        <w:ind w:left="6480" w:hanging="360"/>
      </w:pPr>
    </w:lvl>
  </w:abstractNum>
  <w:abstractNum w:abstractNumId="6">
    <w:nsid w:val="22A5562A"/>
    <w:multiLevelType w:val="hybridMultilevel"/>
    <w:tmpl w:val="0226DC38"/>
    <w:lvl w:ilvl="0" w:tplc="9A7AA8A2">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1243B"/>
    <w:multiLevelType w:val="hybridMultilevel"/>
    <w:tmpl w:val="285A5610"/>
    <w:lvl w:ilvl="0" w:tplc="1DE075B6">
      <w:start w:val="1"/>
      <w:numFmt w:val="bullet"/>
      <w:lvlText w:val="•"/>
      <w:lvlJc w:val="left"/>
      <w:pPr>
        <w:tabs>
          <w:tab w:val="num" w:pos="720"/>
        </w:tabs>
        <w:ind w:left="720" w:hanging="360"/>
      </w:pPr>
      <w:rPr>
        <w:rFonts w:ascii="Arial" w:hAnsi="Arial" w:hint="default"/>
      </w:rPr>
    </w:lvl>
    <w:lvl w:ilvl="1" w:tplc="2AA2DB86" w:tentative="1">
      <w:start w:val="1"/>
      <w:numFmt w:val="bullet"/>
      <w:lvlText w:val="•"/>
      <w:lvlJc w:val="left"/>
      <w:pPr>
        <w:tabs>
          <w:tab w:val="num" w:pos="1440"/>
        </w:tabs>
        <w:ind w:left="1440" w:hanging="360"/>
      </w:pPr>
      <w:rPr>
        <w:rFonts w:ascii="Arial" w:hAnsi="Arial" w:hint="default"/>
      </w:rPr>
    </w:lvl>
    <w:lvl w:ilvl="2" w:tplc="60BEEE02" w:tentative="1">
      <w:start w:val="1"/>
      <w:numFmt w:val="bullet"/>
      <w:lvlText w:val="•"/>
      <w:lvlJc w:val="left"/>
      <w:pPr>
        <w:tabs>
          <w:tab w:val="num" w:pos="2160"/>
        </w:tabs>
        <w:ind w:left="2160" w:hanging="360"/>
      </w:pPr>
      <w:rPr>
        <w:rFonts w:ascii="Arial" w:hAnsi="Arial" w:hint="default"/>
      </w:rPr>
    </w:lvl>
    <w:lvl w:ilvl="3" w:tplc="78246F74" w:tentative="1">
      <w:start w:val="1"/>
      <w:numFmt w:val="bullet"/>
      <w:lvlText w:val="•"/>
      <w:lvlJc w:val="left"/>
      <w:pPr>
        <w:tabs>
          <w:tab w:val="num" w:pos="2880"/>
        </w:tabs>
        <w:ind w:left="2880" w:hanging="360"/>
      </w:pPr>
      <w:rPr>
        <w:rFonts w:ascii="Arial" w:hAnsi="Arial" w:hint="default"/>
      </w:rPr>
    </w:lvl>
    <w:lvl w:ilvl="4" w:tplc="4FE810B0" w:tentative="1">
      <w:start w:val="1"/>
      <w:numFmt w:val="bullet"/>
      <w:lvlText w:val="•"/>
      <w:lvlJc w:val="left"/>
      <w:pPr>
        <w:tabs>
          <w:tab w:val="num" w:pos="3600"/>
        </w:tabs>
        <w:ind w:left="3600" w:hanging="360"/>
      </w:pPr>
      <w:rPr>
        <w:rFonts w:ascii="Arial" w:hAnsi="Arial" w:hint="default"/>
      </w:rPr>
    </w:lvl>
    <w:lvl w:ilvl="5" w:tplc="908E2FE0" w:tentative="1">
      <w:start w:val="1"/>
      <w:numFmt w:val="bullet"/>
      <w:lvlText w:val="•"/>
      <w:lvlJc w:val="left"/>
      <w:pPr>
        <w:tabs>
          <w:tab w:val="num" w:pos="4320"/>
        </w:tabs>
        <w:ind w:left="4320" w:hanging="360"/>
      </w:pPr>
      <w:rPr>
        <w:rFonts w:ascii="Arial" w:hAnsi="Arial" w:hint="default"/>
      </w:rPr>
    </w:lvl>
    <w:lvl w:ilvl="6" w:tplc="207C7CB4" w:tentative="1">
      <w:start w:val="1"/>
      <w:numFmt w:val="bullet"/>
      <w:lvlText w:val="•"/>
      <w:lvlJc w:val="left"/>
      <w:pPr>
        <w:tabs>
          <w:tab w:val="num" w:pos="5040"/>
        </w:tabs>
        <w:ind w:left="5040" w:hanging="360"/>
      </w:pPr>
      <w:rPr>
        <w:rFonts w:ascii="Arial" w:hAnsi="Arial" w:hint="default"/>
      </w:rPr>
    </w:lvl>
    <w:lvl w:ilvl="7" w:tplc="711A8FC0" w:tentative="1">
      <w:start w:val="1"/>
      <w:numFmt w:val="bullet"/>
      <w:lvlText w:val="•"/>
      <w:lvlJc w:val="left"/>
      <w:pPr>
        <w:tabs>
          <w:tab w:val="num" w:pos="5760"/>
        </w:tabs>
        <w:ind w:left="5760" w:hanging="360"/>
      </w:pPr>
      <w:rPr>
        <w:rFonts w:ascii="Arial" w:hAnsi="Arial" w:hint="default"/>
      </w:rPr>
    </w:lvl>
    <w:lvl w:ilvl="8" w:tplc="59349512" w:tentative="1">
      <w:start w:val="1"/>
      <w:numFmt w:val="bullet"/>
      <w:lvlText w:val="•"/>
      <w:lvlJc w:val="left"/>
      <w:pPr>
        <w:tabs>
          <w:tab w:val="num" w:pos="6480"/>
        </w:tabs>
        <w:ind w:left="6480" w:hanging="360"/>
      </w:pPr>
      <w:rPr>
        <w:rFonts w:ascii="Arial" w:hAnsi="Arial" w:hint="default"/>
      </w:rPr>
    </w:lvl>
  </w:abstractNum>
  <w:abstractNum w:abstractNumId="8">
    <w:nsid w:val="7F930EFF"/>
    <w:multiLevelType w:val="hybridMultilevel"/>
    <w:tmpl w:val="F36E58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DB796C"/>
    <w:rsid w:val="00017D54"/>
    <w:rsid w:val="00033900"/>
    <w:rsid w:val="00051E38"/>
    <w:rsid w:val="00053977"/>
    <w:rsid w:val="00054297"/>
    <w:rsid w:val="00060032"/>
    <w:rsid w:val="00092D97"/>
    <w:rsid w:val="000B2BE0"/>
    <w:rsid w:val="000B78C1"/>
    <w:rsid w:val="000F2EC3"/>
    <w:rsid w:val="00102D74"/>
    <w:rsid w:val="00133A01"/>
    <w:rsid w:val="00145081"/>
    <w:rsid w:val="00156609"/>
    <w:rsid w:val="0018338B"/>
    <w:rsid w:val="00195411"/>
    <w:rsid w:val="00195FF4"/>
    <w:rsid w:val="001B2D23"/>
    <w:rsid w:val="001D064F"/>
    <w:rsid w:val="001D1425"/>
    <w:rsid w:val="001D4576"/>
    <w:rsid w:val="001D7BCF"/>
    <w:rsid w:val="00202628"/>
    <w:rsid w:val="00217E40"/>
    <w:rsid w:val="00222003"/>
    <w:rsid w:val="0022490A"/>
    <w:rsid w:val="00227F63"/>
    <w:rsid w:val="00241CFE"/>
    <w:rsid w:val="0025416A"/>
    <w:rsid w:val="0025418B"/>
    <w:rsid w:val="0025712B"/>
    <w:rsid w:val="00285037"/>
    <w:rsid w:val="00286F7D"/>
    <w:rsid w:val="00295ED0"/>
    <w:rsid w:val="002A0830"/>
    <w:rsid w:val="002A6746"/>
    <w:rsid w:val="002A682B"/>
    <w:rsid w:val="002C6C65"/>
    <w:rsid w:val="002E5A0B"/>
    <w:rsid w:val="002E7392"/>
    <w:rsid w:val="003419D9"/>
    <w:rsid w:val="00347239"/>
    <w:rsid w:val="00350C42"/>
    <w:rsid w:val="00373163"/>
    <w:rsid w:val="00373A9B"/>
    <w:rsid w:val="0037683E"/>
    <w:rsid w:val="003873DE"/>
    <w:rsid w:val="00394557"/>
    <w:rsid w:val="003B2A1F"/>
    <w:rsid w:val="003B3EBC"/>
    <w:rsid w:val="003B43F5"/>
    <w:rsid w:val="003C79D9"/>
    <w:rsid w:val="003D5766"/>
    <w:rsid w:val="003F5C5B"/>
    <w:rsid w:val="0041733F"/>
    <w:rsid w:val="00432C13"/>
    <w:rsid w:val="0043464F"/>
    <w:rsid w:val="00435972"/>
    <w:rsid w:val="0045108B"/>
    <w:rsid w:val="00452BD0"/>
    <w:rsid w:val="0046130A"/>
    <w:rsid w:val="00475AE9"/>
    <w:rsid w:val="004774C0"/>
    <w:rsid w:val="0048129E"/>
    <w:rsid w:val="004D26EE"/>
    <w:rsid w:val="0050621D"/>
    <w:rsid w:val="00513BE3"/>
    <w:rsid w:val="00542AE5"/>
    <w:rsid w:val="00556A4F"/>
    <w:rsid w:val="00563C14"/>
    <w:rsid w:val="00595405"/>
    <w:rsid w:val="005A1629"/>
    <w:rsid w:val="005B29E0"/>
    <w:rsid w:val="005C7C87"/>
    <w:rsid w:val="005F2CCC"/>
    <w:rsid w:val="00626D57"/>
    <w:rsid w:val="00630B65"/>
    <w:rsid w:val="00637F8C"/>
    <w:rsid w:val="00650ED1"/>
    <w:rsid w:val="00656B03"/>
    <w:rsid w:val="00663F7F"/>
    <w:rsid w:val="00687B48"/>
    <w:rsid w:val="006A1642"/>
    <w:rsid w:val="006A1804"/>
    <w:rsid w:val="006A2D4A"/>
    <w:rsid w:val="006C7DA2"/>
    <w:rsid w:val="006D0DF9"/>
    <w:rsid w:val="006D7991"/>
    <w:rsid w:val="006E6A0F"/>
    <w:rsid w:val="006F62AF"/>
    <w:rsid w:val="006F7EA4"/>
    <w:rsid w:val="00702BA2"/>
    <w:rsid w:val="0071051B"/>
    <w:rsid w:val="007169FA"/>
    <w:rsid w:val="00727F2E"/>
    <w:rsid w:val="00745B5E"/>
    <w:rsid w:val="00750F96"/>
    <w:rsid w:val="0075114F"/>
    <w:rsid w:val="00752E56"/>
    <w:rsid w:val="00774E1E"/>
    <w:rsid w:val="008029BA"/>
    <w:rsid w:val="00806C64"/>
    <w:rsid w:val="008151A0"/>
    <w:rsid w:val="00841E8E"/>
    <w:rsid w:val="0084214B"/>
    <w:rsid w:val="00843025"/>
    <w:rsid w:val="00855359"/>
    <w:rsid w:val="00856AA8"/>
    <w:rsid w:val="00872C13"/>
    <w:rsid w:val="0087680E"/>
    <w:rsid w:val="008A57BE"/>
    <w:rsid w:val="008C1EDB"/>
    <w:rsid w:val="008C4539"/>
    <w:rsid w:val="008D2B67"/>
    <w:rsid w:val="008E5674"/>
    <w:rsid w:val="008E5FE4"/>
    <w:rsid w:val="008F12B7"/>
    <w:rsid w:val="00933EE9"/>
    <w:rsid w:val="009431D3"/>
    <w:rsid w:val="00947C0D"/>
    <w:rsid w:val="00971EDE"/>
    <w:rsid w:val="00975297"/>
    <w:rsid w:val="00980ABB"/>
    <w:rsid w:val="009903EF"/>
    <w:rsid w:val="009B7273"/>
    <w:rsid w:val="009B75BD"/>
    <w:rsid w:val="009C26FB"/>
    <w:rsid w:val="009F37A0"/>
    <w:rsid w:val="00A02030"/>
    <w:rsid w:val="00A61E0A"/>
    <w:rsid w:val="00A9644A"/>
    <w:rsid w:val="00AA1929"/>
    <w:rsid w:val="00AA7941"/>
    <w:rsid w:val="00AA7A4C"/>
    <w:rsid w:val="00AB0068"/>
    <w:rsid w:val="00AE78E4"/>
    <w:rsid w:val="00AF27EE"/>
    <w:rsid w:val="00B23CF5"/>
    <w:rsid w:val="00B2746F"/>
    <w:rsid w:val="00B30751"/>
    <w:rsid w:val="00B30BB5"/>
    <w:rsid w:val="00B371D9"/>
    <w:rsid w:val="00B41591"/>
    <w:rsid w:val="00B451FC"/>
    <w:rsid w:val="00B47622"/>
    <w:rsid w:val="00B63C72"/>
    <w:rsid w:val="00B82F6D"/>
    <w:rsid w:val="00B8491E"/>
    <w:rsid w:val="00B87DDD"/>
    <w:rsid w:val="00BF3A29"/>
    <w:rsid w:val="00C2467A"/>
    <w:rsid w:val="00C32455"/>
    <w:rsid w:val="00C55A64"/>
    <w:rsid w:val="00C90C9A"/>
    <w:rsid w:val="00CA5ED3"/>
    <w:rsid w:val="00CB2784"/>
    <w:rsid w:val="00CF2AD3"/>
    <w:rsid w:val="00CF5A50"/>
    <w:rsid w:val="00CF7D1F"/>
    <w:rsid w:val="00D149D1"/>
    <w:rsid w:val="00D37876"/>
    <w:rsid w:val="00D414B8"/>
    <w:rsid w:val="00D568C9"/>
    <w:rsid w:val="00D605ED"/>
    <w:rsid w:val="00D7277F"/>
    <w:rsid w:val="00D90CD6"/>
    <w:rsid w:val="00D95668"/>
    <w:rsid w:val="00DB3ACB"/>
    <w:rsid w:val="00DB796C"/>
    <w:rsid w:val="00DD0423"/>
    <w:rsid w:val="00DE0AE3"/>
    <w:rsid w:val="00DF22F1"/>
    <w:rsid w:val="00DF6508"/>
    <w:rsid w:val="00E03CCB"/>
    <w:rsid w:val="00E478AE"/>
    <w:rsid w:val="00E55698"/>
    <w:rsid w:val="00E5783C"/>
    <w:rsid w:val="00E664EF"/>
    <w:rsid w:val="00E72E16"/>
    <w:rsid w:val="00E83829"/>
    <w:rsid w:val="00E90CA8"/>
    <w:rsid w:val="00E97918"/>
    <w:rsid w:val="00E97BE6"/>
    <w:rsid w:val="00EB6251"/>
    <w:rsid w:val="00EB73C6"/>
    <w:rsid w:val="00ED1702"/>
    <w:rsid w:val="00ED18E3"/>
    <w:rsid w:val="00EE0483"/>
    <w:rsid w:val="00EE2A70"/>
    <w:rsid w:val="00EE5996"/>
    <w:rsid w:val="00EF4906"/>
    <w:rsid w:val="00F076FD"/>
    <w:rsid w:val="00F2536D"/>
    <w:rsid w:val="00F40890"/>
    <w:rsid w:val="00F41C27"/>
    <w:rsid w:val="00F51D00"/>
    <w:rsid w:val="00F5249D"/>
    <w:rsid w:val="00F568ED"/>
    <w:rsid w:val="00F823FB"/>
    <w:rsid w:val="00F90806"/>
    <w:rsid w:val="00FA3FBD"/>
    <w:rsid w:val="00FB20FD"/>
    <w:rsid w:val="00FD5500"/>
    <w:rsid w:val="00FE13FD"/>
    <w:rsid w:val="00FE4D8C"/>
    <w:rsid w:val="00FE7ED4"/>
    <w:rsid w:val="00FF60A5"/>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E38"/>
    <w:rPr>
      <w:sz w:val="24"/>
      <w:szCs w:val="24"/>
      <w:lang w:val="es-ES" w:eastAsia="es-ES"/>
    </w:rPr>
  </w:style>
  <w:style w:type="paragraph" w:styleId="Ttulo2">
    <w:name w:val="heading 2"/>
    <w:basedOn w:val="Normal"/>
    <w:link w:val="Ttulo2Car"/>
    <w:uiPriority w:val="9"/>
    <w:qFormat/>
    <w:rsid w:val="000B2BE0"/>
    <w:pPr>
      <w:spacing w:before="100" w:beforeAutospacing="1" w:after="100" w:afterAutospacing="1"/>
      <w:outlineLvl w:val="1"/>
    </w:pPr>
    <w:rPr>
      <w:rFonts w:ascii="Times" w:hAnsi="Times"/>
      <w:b/>
      <w:bCs/>
      <w:sz w:val="36"/>
      <w:szCs w:val="3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D0423"/>
    <w:pPr>
      <w:spacing w:before="100" w:beforeAutospacing="1" w:after="100" w:afterAutospacing="1"/>
    </w:pPr>
  </w:style>
  <w:style w:type="paragraph" w:styleId="Piedepgina">
    <w:name w:val="footer"/>
    <w:basedOn w:val="Normal"/>
    <w:rsid w:val="00347239"/>
    <w:pPr>
      <w:tabs>
        <w:tab w:val="center" w:pos="4252"/>
        <w:tab w:val="right" w:pos="8504"/>
      </w:tabs>
    </w:pPr>
  </w:style>
  <w:style w:type="character" w:styleId="Nmerodepgina">
    <w:name w:val="page number"/>
    <w:basedOn w:val="Fuentedeprrafopredeter"/>
    <w:rsid w:val="00347239"/>
  </w:style>
  <w:style w:type="character" w:customStyle="1" w:styleId="Ttulo2Car">
    <w:name w:val="Título 2 Car"/>
    <w:link w:val="Ttulo2"/>
    <w:uiPriority w:val="9"/>
    <w:rsid w:val="000B2BE0"/>
    <w:rPr>
      <w:rFonts w:ascii="Times" w:hAnsi="Times"/>
      <w:b/>
      <w:bCs/>
      <w:sz w:val="36"/>
      <w:szCs w:val="36"/>
    </w:rPr>
  </w:style>
  <w:style w:type="character" w:customStyle="1" w:styleId="apple-converted-space">
    <w:name w:val="apple-converted-space"/>
    <w:rsid w:val="00933EE9"/>
  </w:style>
  <w:style w:type="character" w:styleId="Hipervnculo">
    <w:name w:val="Hyperlink"/>
    <w:uiPriority w:val="99"/>
    <w:unhideWhenUsed/>
    <w:rsid w:val="00933EE9"/>
    <w:rPr>
      <w:color w:val="0000FF"/>
      <w:u w:val="single"/>
    </w:rPr>
  </w:style>
  <w:style w:type="paragraph" w:styleId="Prrafodelista">
    <w:name w:val="List Paragraph"/>
    <w:basedOn w:val="Normal"/>
    <w:uiPriority w:val="34"/>
    <w:qFormat/>
    <w:rsid w:val="00542AE5"/>
    <w:pPr>
      <w:ind w:left="720"/>
    </w:pPr>
    <w:rPr>
      <w:rFonts w:ascii="Calibri" w:eastAsia="Calibri" w:hAnsi="Calibri"/>
      <w:sz w:val="22"/>
      <w:szCs w:val="22"/>
      <w:lang w:val="es-DO" w:eastAsia="es-DO"/>
    </w:rPr>
  </w:style>
  <w:style w:type="character" w:styleId="Refdecomentario">
    <w:name w:val="annotation reference"/>
    <w:uiPriority w:val="99"/>
    <w:unhideWhenUsed/>
    <w:rsid w:val="00FE4D8C"/>
    <w:rPr>
      <w:sz w:val="18"/>
      <w:szCs w:val="18"/>
    </w:rPr>
  </w:style>
  <w:style w:type="paragraph" w:styleId="Textocomentario">
    <w:name w:val="annotation text"/>
    <w:basedOn w:val="Normal"/>
    <w:link w:val="TextocomentarioCar"/>
    <w:uiPriority w:val="99"/>
    <w:unhideWhenUsed/>
    <w:rsid w:val="00FE4D8C"/>
    <w:rPr>
      <w:rFonts w:ascii="Calibri" w:eastAsia="Calibri" w:hAnsi="Calibri" w:cs="Calibri"/>
      <w:lang w:val="es-DO" w:eastAsia="es-DO"/>
    </w:rPr>
  </w:style>
  <w:style w:type="character" w:customStyle="1" w:styleId="TextocomentarioCar">
    <w:name w:val="Texto comentario Car"/>
    <w:link w:val="Textocomentario"/>
    <w:uiPriority w:val="99"/>
    <w:rsid w:val="00FE4D8C"/>
    <w:rPr>
      <w:rFonts w:ascii="Calibri" w:eastAsia="Calibri" w:hAnsi="Calibri" w:cs="Calibri"/>
      <w:sz w:val="24"/>
      <w:szCs w:val="24"/>
      <w:lang w:val="es-DO" w:eastAsia="es-DO"/>
    </w:rPr>
  </w:style>
  <w:style w:type="paragraph" w:styleId="Textodeglobo">
    <w:name w:val="Balloon Text"/>
    <w:basedOn w:val="Normal"/>
    <w:link w:val="TextodegloboCar"/>
    <w:rsid w:val="00FE4D8C"/>
    <w:rPr>
      <w:rFonts w:ascii="Lucida Grande" w:hAnsi="Lucida Grande" w:cs="Lucida Grande"/>
      <w:sz w:val="18"/>
      <w:szCs w:val="18"/>
    </w:rPr>
  </w:style>
  <w:style w:type="character" w:customStyle="1" w:styleId="TextodegloboCar">
    <w:name w:val="Texto de globo Car"/>
    <w:link w:val="Textodeglobo"/>
    <w:rsid w:val="00FE4D8C"/>
    <w:rPr>
      <w:rFonts w:ascii="Lucida Grande" w:hAnsi="Lucida Grande" w:cs="Lucida Grande"/>
      <w:sz w:val="18"/>
      <w:szCs w:val="18"/>
      <w:lang w:val="es-ES" w:eastAsia="es-ES"/>
    </w:rPr>
  </w:style>
  <w:style w:type="paragraph" w:styleId="Textonotapie">
    <w:name w:val="footnote text"/>
    <w:basedOn w:val="Normal"/>
    <w:link w:val="TextonotapieCar"/>
    <w:uiPriority w:val="99"/>
    <w:unhideWhenUsed/>
    <w:rsid w:val="00806C64"/>
    <w:rPr>
      <w:rFonts w:ascii="Calibri" w:eastAsia="Calibri" w:hAnsi="Calibri" w:cs="Calibri"/>
      <w:lang w:val="es-DO" w:eastAsia="es-DO"/>
    </w:rPr>
  </w:style>
  <w:style w:type="character" w:customStyle="1" w:styleId="TextonotapieCar">
    <w:name w:val="Texto nota pie Car"/>
    <w:link w:val="Textonotapie"/>
    <w:uiPriority w:val="99"/>
    <w:rsid w:val="00806C64"/>
    <w:rPr>
      <w:rFonts w:ascii="Calibri" w:eastAsia="Calibri" w:hAnsi="Calibri" w:cs="Calibri"/>
      <w:sz w:val="24"/>
      <w:szCs w:val="24"/>
      <w:lang w:val="es-DO" w:eastAsia="es-DO"/>
    </w:rPr>
  </w:style>
  <w:style w:type="character" w:styleId="Refdenotaalpie">
    <w:name w:val="footnote reference"/>
    <w:uiPriority w:val="99"/>
    <w:unhideWhenUsed/>
    <w:rsid w:val="00806C64"/>
    <w:rPr>
      <w:vertAlign w:val="superscript"/>
    </w:rPr>
  </w:style>
  <w:style w:type="paragraph" w:styleId="Encabezado">
    <w:name w:val="header"/>
    <w:basedOn w:val="Normal"/>
    <w:link w:val="EncabezadoCar"/>
    <w:uiPriority w:val="99"/>
    <w:rsid w:val="00556A4F"/>
    <w:pPr>
      <w:tabs>
        <w:tab w:val="center" w:pos="4320"/>
        <w:tab w:val="right" w:pos="8640"/>
      </w:tabs>
    </w:pPr>
  </w:style>
  <w:style w:type="character" w:customStyle="1" w:styleId="EncabezadoCar">
    <w:name w:val="Encabezado Car"/>
    <w:link w:val="Encabezado"/>
    <w:uiPriority w:val="99"/>
    <w:rsid w:val="00556A4F"/>
    <w:rPr>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2">
    <w:name w:val="heading 2"/>
    <w:basedOn w:val="Normal"/>
    <w:link w:val="Heading2Char"/>
    <w:uiPriority w:val="9"/>
    <w:qFormat/>
    <w:rsid w:val="000B2BE0"/>
    <w:pPr>
      <w:spacing w:before="100" w:beforeAutospacing="1" w:after="100" w:afterAutospacing="1"/>
      <w:outlineLvl w:val="1"/>
    </w:pPr>
    <w:rPr>
      <w:rFonts w:ascii="Times" w:hAnsi="Time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0423"/>
    <w:pPr>
      <w:spacing w:before="100" w:beforeAutospacing="1" w:after="100" w:afterAutospacing="1"/>
    </w:pPr>
  </w:style>
  <w:style w:type="paragraph" w:styleId="Footer">
    <w:name w:val="footer"/>
    <w:basedOn w:val="Normal"/>
    <w:rsid w:val="00347239"/>
    <w:pPr>
      <w:tabs>
        <w:tab w:val="center" w:pos="4252"/>
        <w:tab w:val="right" w:pos="8504"/>
      </w:tabs>
    </w:pPr>
  </w:style>
  <w:style w:type="character" w:styleId="PageNumber">
    <w:name w:val="page number"/>
    <w:basedOn w:val="DefaultParagraphFont"/>
    <w:rsid w:val="00347239"/>
  </w:style>
  <w:style w:type="character" w:customStyle="1" w:styleId="Heading2Char">
    <w:name w:val="Heading 2 Char"/>
    <w:link w:val="Heading2"/>
    <w:uiPriority w:val="9"/>
    <w:rsid w:val="000B2BE0"/>
    <w:rPr>
      <w:rFonts w:ascii="Times" w:hAnsi="Times"/>
      <w:b/>
      <w:bCs/>
      <w:sz w:val="36"/>
      <w:szCs w:val="36"/>
    </w:rPr>
  </w:style>
  <w:style w:type="character" w:customStyle="1" w:styleId="apple-converted-space">
    <w:name w:val="apple-converted-space"/>
    <w:rsid w:val="00933EE9"/>
  </w:style>
  <w:style w:type="character" w:styleId="Hyperlink">
    <w:name w:val="Hyperlink"/>
    <w:uiPriority w:val="99"/>
    <w:unhideWhenUsed/>
    <w:rsid w:val="00933EE9"/>
    <w:rPr>
      <w:color w:val="0000FF"/>
      <w:u w:val="single"/>
    </w:rPr>
  </w:style>
  <w:style w:type="paragraph" w:styleId="ListParagraph">
    <w:name w:val="List Paragraph"/>
    <w:basedOn w:val="Normal"/>
    <w:uiPriority w:val="34"/>
    <w:qFormat/>
    <w:rsid w:val="00542AE5"/>
    <w:pPr>
      <w:ind w:left="720"/>
    </w:pPr>
    <w:rPr>
      <w:rFonts w:ascii="Calibri" w:eastAsia="Calibri" w:hAnsi="Calibri"/>
      <w:sz w:val="22"/>
      <w:szCs w:val="22"/>
      <w:lang w:val="es-DO" w:eastAsia="es-DO"/>
    </w:rPr>
  </w:style>
  <w:style w:type="character" w:styleId="CommentReference">
    <w:name w:val="annotation reference"/>
    <w:uiPriority w:val="99"/>
    <w:unhideWhenUsed/>
    <w:rsid w:val="00FE4D8C"/>
    <w:rPr>
      <w:sz w:val="18"/>
      <w:szCs w:val="18"/>
    </w:rPr>
  </w:style>
  <w:style w:type="paragraph" w:styleId="CommentText">
    <w:name w:val="annotation text"/>
    <w:basedOn w:val="Normal"/>
    <w:link w:val="CommentTextChar"/>
    <w:uiPriority w:val="99"/>
    <w:unhideWhenUsed/>
    <w:rsid w:val="00FE4D8C"/>
    <w:rPr>
      <w:rFonts w:ascii="Calibri" w:eastAsia="Calibri" w:hAnsi="Calibri" w:cs="Calibri"/>
      <w:lang w:val="es-DO" w:eastAsia="es-DO"/>
    </w:rPr>
  </w:style>
  <w:style w:type="character" w:customStyle="1" w:styleId="CommentTextChar">
    <w:name w:val="Comment Text Char"/>
    <w:link w:val="CommentText"/>
    <w:uiPriority w:val="99"/>
    <w:rsid w:val="00FE4D8C"/>
    <w:rPr>
      <w:rFonts w:ascii="Calibri" w:eastAsia="Calibri" w:hAnsi="Calibri" w:cs="Calibri"/>
      <w:sz w:val="24"/>
      <w:szCs w:val="24"/>
      <w:lang w:val="es-DO" w:eastAsia="es-DO"/>
    </w:rPr>
  </w:style>
  <w:style w:type="paragraph" w:styleId="BalloonText">
    <w:name w:val="Balloon Text"/>
    <w:basedOn w:val="Normal"/>
    <w:link w:val="BalloonTextChar"/>
    <w:rsid w:val="00FE4D8C"/>
    <w:rPr>
      <w:rFonts w:ascii="Lucida Grande" w:hAnsi="Lucida Grande" w:cs="Lucida Grande"/>
      <w:sz w:val="18"/>
      <w:szCs w:val="18"/>
    </w:rPr>
  </w:style>
  <w:style w:type="character" w:customStyle="1" w:styleId="BalloonTextChar">
    <w:name w:val="Balloon Text Char"/>
    <w:link w:val="BalloonText"/>
    <w:rsid w:val="00FE4D8C"/>
    <w:rPr>
      <w:rFonts w:ascii="Lucida Grande" w:hAnsi="Lucida Grande" w:cs="Lucida Grande"/>
      <w:sz w:val="18"/>
      <w:szCs w:val="18"/>
      <w:lang w:val="es-ES" w:eastAsia="es-ES"/>
    </w:rPr>
  </w:style>
  <w:style w:type="paragraph" w:styleId="FootnoteText">
    <w:name w:val="footnote text"/>
    <w:basedOn w:val="Normal"/>
    <w:link w:val="FootnoteTextChar"/>
    <w:uiPriority w:val="99"/>
    <w:unhideWhenUsed/>
    <w:rsid w:val="00806C64"/>
    <w:rPr>
      <w:rFonts w:ascii="Calibri" w:eastAsia="Calibri" w:hAnsi="Calibri" w:cs="Calibri"/>
      <w:lang w:val="es-DO" w:eastAsia="es-DO"/>
    </w:rPr>
  </w:style>
  <w:style w:type="character" w:customStyle="1" w:styleId="FootnoteTextChar">
    <w:name w:val="Footnote Text Char"/>
    <w:link w:val="FootnoteText"/>
    <w:uiPriority w:val="99"/>
    <w:rsid w:val="00806C64"/>
    <w:rPr>
      <w:rFonts w:ascii="Calibri" w:eastAsia="Calibri" w:hAnsi="Calibri" w:cs="Calibri"/>
      <w:sz w:val="24"/>
      <w:szCs w:val="24"/>
      <w:lang w:val="es-DO" w:eastAsia="es-DO"/>
    </w:rPr>
  </w:style>
  <w:style w:type="character" w:styleId="FootnoteReference">
    <w:name w:val="footnote reference"/>
    <w:uiPriority w:val="99"/>
    <w:unhideWhenUsed/>
    <w:rsid w:val="00806C64"/>
    <w:rPr>
      <w:vertAlign w:val="superscript"/>
    </w:rPr>
  </w:style>
  <w:style w:type="paragraph" w:styleId="Header">
    <w:name w:val="header"/>
    <w:basedOn w:val="Normal"/>
    <w:link w:val="HeaderChar"/>
    <w:uiPriority w:val="99"/>
    <w:rsid w:val="00556A4F"/>
    <w:pPr>
      <w:tabs>
        <w:tab w:val="center" w:pos="4320"/>
        <w:tab w:val="right" w:pos="8640"/>
      </w:tabs>
    </w:pPr>
  </w:style>
  <w:style w:type="character" w:customStyle="1" w:styleId="HeaderChar">
    <w:name w:val="Header Char"/>
    <w:link w:val="Header"/>
    <w:uiPriority w:val="99"/>
    <w:rsid w:val="00556A4F"/>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9826871">
      <w:bodyDiv w:val="1"/>
      <w:marLeft w:val="0"/>
      <w:marRight w:val="0"/>
      <w:marTop w:val="0"/>
      <w:marBottom w:val="0"/>
      <w:divBdr>
        <w:top w:val="none" w:sz="0" w:space="0" w:color="auto"/>
        <w:left w:val="none" w:sz="0" w:space="0" w:color="auto"/>
        <w:bottom w:val="none" w:sz="0" w:space="0" w:color="auto"/>
        <w:right w:val="none" w:sz="0" w:space="0" w:color="auto"/>
      </w:divBdr>
    </w:div>
    <w:div w:id="813178836">
      <w:bodyDiv w:val="1"/>
      <w:marLeft w:val="0"/>
      <w:marRight w:val="0"/>
      <w:marTop w:val="0"/>
      <w:marBottom w:val="0"/>
      <w:divBdr>
        <w:top w:val="none" w:sz="0" w:space="0" w:color="auto"/>
        <w:left w:val="none" w:sz="0" w:space="0" w:color="auto"/>
        <w:bottom w:val="none" w:sz="0" w:space="0" w:color="auto"/>
        <w:right w:val="none" w:sz="0" w:space="0" w:color="auto"/>
      </w:divBdr>
    </w:div>
    <w:div w:id="828522467">
      <w:bodyDiv w:val="1"/>
      <w:marLeft w:val="0"/>
      <w:marRight w:val="0"/>
      <w:marTop w:val="0"/>
      <w:marBottom w:val="0"/>
      <w:divBdr>
        <w:top w:val="none" w:sz="0" w:space="0" w:color="auto"/>
        <w:left w:val="none" w:sz="0" w:space="0" w:color="auto"/>
        <w:bottom w:val="none" w:sz="0" w:space="0" w:color="auto"/>
        <w:right w:val="none" w:sz="0" w:space="0" w:color="auto"/>
      </w:divBdr>
      <w:divsChild>
        <w:div w:id="1322851447">
          <w:marLeft w:val="0"/>
          <w:marRight w:val="0"/>
          <w:marTop w:val="96"/>
          <w:marBottom w:val="0"/>
          <w:divBdr>
            <w:top w:val="none" w:sz="0" w:space="0" w:color="auto"/>
            <w:left w:val="none" w:sz="0" w:space="0" w:color="auto"/>
            <w:bottom w:val="none" w:sz="0" w:space="0" w:color="auto"/>
            <w:right w:val="none" w:sz="0" w:space="0" w:color="auto"/>
          </w:divBdr>
        </w:div>
        <w:div w:id="798303584">
          <w:marLeft w:val="0"/>
          <w:marRight w:val="0"/>
          <w:marTop w:val="96"/>
          <w:marBottom w:val="0"/>
          <w:divBdr>
            <w:top w:val="none" w:sz="0" w:space="0" w:color="auto"/>
            <w:left w:val="none" w:sz="0" w:space="0" w:color="auto"/>
            <w:bottom w:val="none" w:sz="0" w:space="0" w:color="auto"/>
            <w:right w:val="none" w:sz="0" w:space="0" w:color="auto"/>
          </w:divBdr>
        </w:div>
        <w:div w:id="1660189013">
          <w:marLeft w:val="0"/>
          <w:marRight w:val="0"/>
          <w:marTop w:val="96"/>
          <w:marBottom w:val="0"/>
          <w:divBdr>
            <w:top w:val="none" w:sz="0" w:space="0" w:color="auto"/>
            <w:left w:val="none" w:sz="0" w:space="0" w:color="auto"/>
            <w:bottom w:val="none" w:sz="0" w:space="0" w:color="auto"/>
            <w:right w:val="none" w:sz="0" w:space="0" w:color="auto"/>
          </w:divBdr>
        </w:div>
        <w:div w:id="1219243346">
          <w:marLeft w:val="0"/>
          <w:marRight w:val="0"/>
          <w:marTop w:val="96"/>
          <w:marBottom w:val="0"/>
          <w:divBdr>
            <w:top w:val="none" w:sz="0" w:space="0" w:color="auto"/>
            <w:left w:val="none" w:sz="0" w:space="0" w:color="auto"/>
            <w:bottom w:val="none" w:sz="0" w:space="0" w:color="auto"/>
            <w:right w:val="none" w:sz="0" w:space="0" w:color="auto"/>
          </w:divBdr>
        </w:div>
        <w:div w:id="313142125">
          <w:marLeft w:val="0"/>
          <w:marRight w:val="0"/>
          <w:marTop w:val="96"/>
          <w:marBottom w:val="0"/>
          <w:divBdr>
            <w:top w:val="none" w:sz="0" w:space="0" w:color="auto"/>
            <w:left w:val="none" w:sz="0" w:space="0" w:color="auto"/>
            <w:bottom w:val="none" w:sz="0" w:space="0" w:color="auto"/>
            <w:right w:val="none" w:sz="0" w:space="0" w:color="auto"/>
          </w:divBdr>
        </w:div>
        <w:div w:id="494538022">
          <w:marLeft w:val="0"/>
          <w:marRight w:val="0"/>
          <w:marTop w:val="96"/>
          <w:marBottom w:val="0"/>
          <w:divBdr>
            <w:top w:val="none" w:sz="0" w:space="0" w:color="auto"/>
            <w:left w:val="none" w:sz="0" w:space="0" w:color="auto"/>
            <w:bottom w:val="none" w:sz="0" w:space="0" w:color="auto"/>
            <w:right w:val="none" w:sz="0" w:space="0" w:color="auto"/>
          </w:divBdr>
        </w:div>
        <w:div w:id="85925794">
          <w:marLeft w:val="0"/>
          <w:marRight w:val="0"/>
          <w:marTop w:val="96"/>
          <w:marBottom w:val="0"/>
          <w:divBdr>
            <w:top w:val="none" w:sz="0" w:space="0" w:color="auto"/>
            <w:left w:val="none" w:sz="0" w:space="0" w:color="auto"/>
            <w:bottom w:val="none" w:sz="0" w:space="0" w:color="auto"/>
            <w:right w:val="none" w:sz="0" w:space="0" w:color="auto"/>
          </w:divBdr>
        </w:div>
        <w:div w:id="1711760133">
          <w:marLeft w:val="0"/>
          <w:marRight w:val="0"/>
          <w:marTop w:val="96"/>
          <w:marBottom w:val="0"/>
          <w:divBdr>
            <w:top w:val="none" w:sz="0" w:space="0" w:color="auto"/>
            <w:left w:val="none" w:sz="0" w:space="0" w:color="auto"/>
            <w:bottom w:val="none" w:sz="0" w:space="0" w:color="auto"/>
            <w:right w:val="none" w:sz="0" w:space="0" w:color="auto"/>
          </w:divBdr>
        </w:div>
        <w:div w:id="2077126330">
          <w:marLeft w:val="0"/>
          <w:marRight w:val="0"/>
          <w:marTop w:val="96"/>
          <w:marBottom w:val="0"/>
          <w:divBdr>
            <w:top w:val="none" w:sz="0" w:space="0" w:color="auto"/>
            <w:left w:val="none" w:sz="0" w:space="0" w:color="auto"/>
            <w:bottom w:val="none" w:sz="0" w:space="0" w:color="auto"/>
            <w:right w:val="none" w:sz="0" w:space="0" w:color="auto"/>
          </w:divBdr>
        </w:div>
        <w:div w:id="1488322775">
          <w:marLeft w:val="0"/>
          <w:marRight w:val="0"/>
          <w:marTop w:val="96"/>
          <w:marBottom w:val="0"/>
          <w:divBdr>
            <w:top w:val="none" w:sz="0" w:space="0" w:color="auto"/>
            <w:left w:val="none" w:sz="0" w:space="0" w:color="auto"/>
            <w:bottom w:val="none" w:sz="0" w:space="0" w:color="auto"/>
            <w:right w:val="none" w:sz="0" w:space="0" w:color="auto"/>
          </w:divBdr>
        </w:div>
      </w:divsChild>
    </w:div>
    <w:div w:id="1900750566">
      <w:bodyDiv w:val="1"/>
      <w:marLeft w:val="0"/>
      <w:marRight w:val="0"/>
      <w:marTop w:val="0"/>
      <w:marBottom w:val="0"/>
      <w:divBdr>
        <w:top w:val="none" w:sz="0" w:space="0" w:color="auto"/>
        <w:left w:val="none" w:sz="0" w:space="0" w:color="auto"/>
        <w:bottom w:val="none" w:sz="0" w:space="0" w:color="auto"/>
        <w:right w:val="none" w:sz="0" w:space="0" w:color="auto"/>
      </w:divBdr>
      <w:divsChild>
        <w:div w:id="212272876">
          <w:marLeft w:val="547"/>
          <w:marRight w:val="0"/>
          <w:marTop w:val="96"/>
          <w:marBottom w:val="0"/>
          <w:divBdr>
            <w:top w:val="none" w:sz="0" w:space="0" w:color="auto"/>
            <w:left w:val="none" w:sz="0" w:space="0" w:color="auto"/>
            <w:bottom w:val="none" w:sz="0" w:space="0" w:color="auto"/>
            <w:right w:val="none" w:sz="0" w:space="0" w:color="auto"/>
          </w:divBdr>
        </w:div>
        <w:div w:id="500510057">
          <w:marLeft w:val="547"/>
          <w:marRight w:val="0"/>
          <w:marTop w:val="96"/>
          <w:marBottom w:val="0"/>
          <w:divBdr>
            <w:top w:val="none" w:sz="0" w:space="0" w:color="auto"/>
            <w:left w:val="none" w:sz="0" w:space="0" w:color="auto"/>
            <w:bottom w:val="none" w:sz="0" w:space="0" w:color="auto"/>
            <w:right w:val="none" w:sz="0" w:space="0" w:color="auto"/>
          </w:divBdr>
        </w:div>
        <w:div w:id="1056273046">
          <w:marLeft w:val="547"/>
          <w:marRight w:val="0"/>
          <w:marTop w:val="96"/>
          <w:marBottom w:val="0"/>
          <w:divBdr>
            <w:top w:val="none" w:sz="0" w:space="0" w:color="auto"/>
            <w:left w:val="none" w:sz="0" w:space="0" w:color="auto"/>
            <w:bottom w:val="none" w:sz="0" w:space="0" w:color="auto"/>
            <w:right w:val="none" w:sz="0" w:space="0" w:color="auto"/>
          </w:divBdr>
        </w:div>
        <w:div w:id="578753621">
          <w:marLeft w:val="547"/>
          <w:marRight w:val="0"/>
          <w:marTop w:val="96"/>
          <w:marBottom w:val="0"/>
          <w:divBdr>
            <w:top w:val="none" w:sz="0" w:space="0" w:color="auto"/>
            <w:left w:val="none" w:sz="0" w:space="0" w:color="auto"/>
            <w:bottom w:val="none" w:sz="0" w:space="0" w:color="auto"/>
            <w:right w:val="none" w:sz="0" w:space="0" w:color="auto"/>
          </w:divBdr>
        </w:div>
        <w:div w:id="834489473">
          <w:marLeft w:val="547"/>
          <w:marRight w:val="0"/>
          <w:marTop w:val="96"/>
          <w:marBottom w:val="0"/>
          <w:divBdr>
            <w:top w:val="none" w:sz="0" w:space="0" w:color="auto"/>
            <w:left w:val="none" w:sz="0" w:space="0" w:color="auto"/>
            <w:bottom w:val="none" w:sz="0" w:space="0" w:color="auto"/>
            <w:right w:val="none" w:sz="0" w:space="0" w:color="auto"/>
          </w:divBdr>
        </w:div>
        <w:div w:id="1350910885">
          <w:marLeft w:val="547"/>
          <w:marRight w:val="0"/>
          <w:marTop w:val="96"/>
          <w:marBottom w:val="0"/>
          <w:divBdr>
            <w:top w:val="none" w:sz="0" w:space="0" w:color="auto"/>
            <w:left w:val="none" w:sz="0" w:space="0" w:color="auto"/>
            <w:bottom w:val="none" w:sz="0" w:space="0" w:color="auto"/>
            <w:right w:val="none" w:sz="0" w:space="0" w:color="auto"/>
          </w:divBdr>
        </w:div>
        <w:div w:id="1539589642">
          <w:marLeft w:val="547"/>
          <w:marRight w:val="0"/>
          <w:marTop w:val="96"/>
          <w:marBottom w:val="0"/>
          <w:divBdr>
            <w:top w:val="none" w:sz="0" w:space="0" w:color="auto"/>
            <w:left w:val="none" w:sz="0" w:space="0" w:color="auto"/>
            <w:bottom w:val="none" w:sz="0" w:space="0" w:color="auto"/>
            <w:right w:val="none" w:sz="0" w:space="0" w:color="auto"/>
          </w:divBdr>
        </w:div>
        <w:div w:id="1574467778">
          <w:marLeft w:val="547"/>
          <w:marRight w:val="0"/>
          <w:marTop w:val="96"/>
          <w:marBottom w:val="0"/>
          <w:divBdr>
            <w:top w:val="none" w:sz="0" w:space="0" w:color="auto"/>
            <w:left w:val="none" w:sz="0" w:space="0" w:color="auto"/>
            <w:bottom w:val="none" w:sz="0" w:space="0" w:color="auto"/>
            <w:right w:val="none" w:sz="0" w:space="0" w:color="auto"/>
          </w:divBdr>
        </w:div>
        <w:div w:id="2112895266">
          <w:marLeft w:val="547"/>
          <w:marRight w:val="0"/>
          <w:marTop w:val="96"/>
          <w:marBottom w:val="0"/>
          <w:divBdr>
            <w:top w:val="none" w:sz="0" w:space="0" w:color="auto"/>
            <w:left w:val="none" w:sz="0" w:space="0" w:color="auto"/>
            <w:bottom w:val="none" w:sz="0" w:space="0" w:color="auto"/>
            <w:right w:val="none" w:sz="0" w:space="0" w:color="auto"/>
          </w:divBdr>
        </w:div>
        <w:div w:id="352995616">
          <w:marLeft w:val="547"/>
          <w:marRight w:val="0"/>
          <w:marTop w:val="96"/>
          <w:marBottom w:val="0"/>
          <w:divBdr>
            <w:top w:val="none" w:sz="0" w:space="0" w:color="auto"/>
            <w:left w:val="none" w:sz="0" w:space="0" w:color="auto"/>
            <w:bottom w:val="none" w:sz="0" w:space="0" w:color="auto"/>
            <w:right w:val="none" w:sz="0" w:space="0" w:color="auto"/>
          </w:divBdr>
        </w:div>
      </w:divsChild>
    </w:div>
    <w:div w:id="1938170965">
      <w:bodyDiv w:val="1"/>
      <w:marLeft w:val="0"/>
      <w:marRight w:val="0"/>
      <w:marTop w:val="0"/>
      <w:marBottom w:val="0"/>
      <w:divBdr>
        <w:top w:val="none" w:sz="0" w:space="0" w:color="auto"/>
        <w:left w:val="none" w:sz="0" w:space="0" w:color="auto"/>
        <w:bottom w:val="none" w:sz="0" w:space="0" w:color="auto"/>
        <w:right w:val="none" w:sz="0" w:space="0" w:color="auto"/>
      </w:divBdr>
      <w:divsChild>
        <w:div w:id="1494251194">
          <w:marLeft w:val="547"/>
          <w:marRight w:val="0"/>
          <w:marTop w:val="77"/>
          <w:marBottom w:val="0"/>
          <w:divBdr>
            <w:top w:val="none" w:sz="0" w:space="0" w:color="auto"/>
            <w:left w:val="none" w:sz="0" w:space="0" w:color="auto"/>
            <w:bottom w:val="none" w:sz="0" w:space="0" w:color="auto"/>
            <w:right w:val="none" w:sz="0" w:space="0" w:color="auto"/>
          </w:divBdr>
        </w:div>
        <w:div w:id="1742946108">
          <w:marLeft w:val="547"/>
          <w:marRight w:val="0"/>
          <w:marTop w:val="77"/>
          <w:marBottom w:val="0"/>
          <w:divBdr>
            <w:top w:val="none" w:sz="0" w:space="0" w:color="auto"/>
            <w:left w:val="none" w:sz="0" w:space="0" w:color="auto"/>
            <w:bottom w:val="none" w:sz="0" w:space="0" w:color="auto"/>
            <w:right w:val="none" w:sz="0" w:space="0" w:color="auto"/>
          </w:divBdr>
        </w:div>
        <w:div w:id="861480860">
          <w:marLeft w:val="547"/>
          <w:marRight w:val="0"/>
          <w:marTop w:val="77"/>
          <w:marBottom w:val="0"/>
          <w:divBdr>
            <w:top w:val="none" w:sz="0" w:space="0" w:color="auto"/>
            <w:left w:val="none" w:sz="0" w:space="0" w:color="auto"/>
            <w:bottom w:val="none" w:sz="0" w:space="0" w:color="auto"/>
            <w:right w:val="none" w:sz="0" w:space="0" w:color="auto"/>
          </w:divBdr>
        </w:div>
        <w:div w:id="1796556802">
          <w:marLeft w:val="547"/>
          <w:marRight w:val="0"/>
          <w:marTop w:val="77"/>
          <w:marBottom w:val="0"/>
          <w:divBdr>
            <w:top w:val="none" w:sz="0" w:space="0" w:color="auto"/>
            <w:left w:val="none" w:sz="0" w:space="0" w:color="auto"/>
            <w:bottom w:val="none" w:sz="0" w:space="0" w:color="auto"/>
            <w:right w:val="none" w:sz="0" w:space="0" w:color="auto"/>
          </w:divBdr>
        </w:div>
        <w:div w:id="1862470169">
          <w:marLeft w:val="547"/>
          <w:marRight w:val="0"/>
          <w:marTop w:val="77"/>
          <w:marBottom w:val="0"/>
          <w:divBdr>
            <w:top w:val="none" w:sz="0" w:space="0" w:color="auto"/>
            <w:left w:val="none" w:sz="0" w:space="0" w:color="auto"/>
            <w:bottom w:val="none" w:sz="0" w:space="0" w:color="auto"/>
            <w:right w:val="none" w:sz="0" w:space="0" w:color="auto"/>
          </w:divBdr>
        </w:div>
        <w:div w:id="1190949655">
          <w:marLeft w:val="547"/>
          <w:marRight w:val="0"/>
          <w:marTop w:val="77"/>
          <w:marBottom w:val="0"/>
          <w:divBdr>
            <w:top w:val="none" w:sz="0" w:space="0" w:color="auto"/>
            <w:left w:val="none" w:sz="0" w:space="0" w:color="auto"/>
            <w:bottom w:val="none" w:sz="0" w:space="0" w:color="auto"/>
            <w:right w:val="none" w:sz="0" w:space="0" w:color="auto"/>
          </w:divBdr>
        </w:div>
        <w:div w:id="448473874">
          <w:marLeft w:val="547"/>
          <w:marRight w:val="0"/>
          <w:marTop w:val="77"/>
          <w:marBottom w:val="0"/>
          <w:divBdr>
            <w:top w:val="none" w:sz="0" w:space="0" w:color="auto"/>
            <w:left w:val="none" w:sz="0" w:space="0" w:color="auto"/>
            <w:bottom w:val="none" w:sz="0" w:space="0" w:color="auto"/>
            <w:right w:val="none" w:sz="0" w:space="0" w:color="auto"/>
          </w:divBdr>
        </w:div>
      </w:divsChild>
    </w:div>
    <w:div w:id="19767886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je.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F579-93F9-A043-B1ED-C146913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Manager/>
  <Company>Legalia</Company>
  <LinksUpToDate>false</LinksUpToDate>
  <CharactersWithSpaces>15494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Biviana Riveiro</dc:creator>
  <cp:keywords/>
  <dc:description/>
  <cp:lastModifiedBy>Raimy Reyes</cp:lastModifiedBy>
  <cp:revision>2</cp:revision>
  <cp:lastPrinted>2014-10-14T15:03:00Z</cp:lastPrinted>
  <dcterms:created xsi:type="dcterms:W3CDTF">2015-10-15T19:50:00Z</dcterms:created>
  <dcterms:modified xsi:type="dcterms:W3CDTF">2015-10-15T19:50:00Z</dcterms:modified>
  <cp:category/>
</cp:coreProperties>
</file>